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center"/>
        <w:rPr>
          <w:b/>
          <w:sz w:val="48"/>
          <w:szCs w:val="48"/>
        </w:rPr>
      </w:pPr>
    </w:p>
    <w:p>
      <w:pPr>
        <w:spacing w:line="360" w:lineRule="auto"/>
        <w:jc w:val="center"/>
        <w:rPr>
          <w:rFonts w:ascii="方正公文小标宋" w:eastAsia="方正公文小标宋" w:cs="方正公文小标宋" w:hint="eastAsia"/>
          <w:b/>
          <w:sz w:val="48"/>
          <w:szCs w:val="48"/>
        </w:rPr>
      </w:pPr>
    </w:p>
    <w:p>
      <w:pPr>
        <w:spacing w:line="560" w:lineRule="exact"/>
        <w:jc w:val="center"/>
        <w:rPr>
          <w:rFonts w:eastAsia="黑体"/>
          <w:b/>
          <w:bCs/>
          <w:sz w:val="52"/>
          <w:szCs w:val="52"/>
        </w:rPr>
      </w:pPr>
      <w:r>
        <w:rPr>
          <w:rFonts w:ascii="方正公文小标宋" w:eastAsia="方正公文小标宋" w:cs="方正公文小标宋" w:hint="eastAsia"/>
          <w:b/>
          <w:bCs/>
          <w:sz w:val="52"/>
          <w:szCs w:val="52"/>
        </w:rPr>
        <w:t>南京市医疗保障信息业务编码标准数据库服务采购项目</w:t>
      </w:r>
    </w:p>
    <w:p>
      <w:pPr>
        <w:spacing w:line="560" w:lineRule="exact"/>
        <w:jc w:val="left"/>
        <w:rPr>
          <w:b/>
          <w:bCs/>
          <w:sz w:val="52"/>
          <w:szCs w:val="52"/>
        </w:rPr>
      </w:pPr>
    </w:p>
    <w:p>
      <w:pPr>
        <w:spacing w:line="560" w:lineRule="exact"/>
        <w:jc w:val="center"/>
        <w:rPr>
          <w:rFonts w:eastAsia="黑体"/>
          <w:b/>
          <w:bCs/>
          <w:sz w:val="52"/>
          <w:szCs w:val="52"/>
        </w:rPr>
      </w:pPr>
      <w:r>
        <w:rPr>
          <w:rFonts w:eastAsia="黑体"/>
          <w:b/>
          <w:bCs/>
          <w:sz w:val="52"/>
          <w:szCs w:val="52"/>
        </w:rPr>
        <w:t>比 选 文 件</w:t>
      </w:r>
    </w:p>
    <w:p>
      <w:pPr>
        <w:spacing w:line="560" w:lineRule="exact"/>
        <w:jc w:val="left"/>
        <w:rPr>
          <w:sz w:val="32"/>
          <w:szCs w:val="32"/>
        </w:rPr>
      </w:pPr>
    </w:p>
    <w:p>
      <w:pPr>
        <w:spacing w:line="560" w:lineRule="exact"/>
        <w:jc w:val="left"/>
        <w:rPr>
          <w:b/>
          <w:snapToGrid w:val="0"/>
          <w:sz w:val="32"/>
          <w:szCs w:val="32"/>
        </w:rPr>
      </w:pPr>
    </w:p>
    <w:p>
      <w:pPr>
        <w:spacing w:line="560" w:lineRule="exact"/>
        <w:jc w:val="left"/>
        <w:rPr>
          <w:b/>
          <w:snapToGrid w:val="0"/>
          <w:sz w:val="32"/>
          <w:szCs w:val="32"/>
        </w:rPr>
      </w:pPr>
    </w:p>
    <w:p>
      <w:pPr>
        <w:spacing w:line="560" w:lineRule="exact"/>
        <w:jc w:val="left"/>
        <w:rPr>
          <w:b/>
          <w:snapToGrid w:val="0"/>
          <w:sz w:val="32"/>
          <w:szCs w:val="32"/>
        </w:rPr>
      </w:pPr>
    </w:p>
    <w:p>
      <w:pPr>
        <w:spacing w:line="560" w:lineRule="exact"/>
        <w:jc w:val="left"/>
        <w:rPr>
          <w:b/>
          <w:snapToGrid w:val="0"/>
          <w:sz w:val="32"/>
          <w:szCs w:val="32"/>
        </w:rPr>
      </w:pPr>
    </w:p>
    <w:p>
      <w:pPr>
        <w:spacing w:line="560" w:lineRule="exact"/>
        <w:jc w:val="left"/>
        <w:rPr>
          <w:sz w:val="32"/>
          <w:szCs w:val="32"/>
        </w:rPr>
      </w:pPr>
    </w:p>
    <w:p>
      <w:pPr>
        <w:spacing w:line="560" w:lineRule="exact"/>
        <w:jc w:val="left"/>
        <w:rPr>
          <w:sz w:val="32"/>
          <w:szCs w:val="32"/>
        </w:rPr>
      </w:pPr>
    </w:p>
    <w:p>
      <w:pPr>
        <w:spacing w:line="560" w:lineRule="exact"/>
        <w:jc w:val="left"/>
        <w:rPr>
          <w:sz w:val="36"/>
          <w:szCs w:val="36"/>
        </w:rPr>
      </w:pPr>
    </w:p>
    <w:p>
      <w:pPr>
        <w:spacing w:line="560" w:lineRule="exact"/>
        <w:jc w:val="center"/>
        <w:rPr>
          <w:rFonts w:eastAsia="楷体" w:hint="eastAsia"/>
          <w:sz w:val="36"/>
          <w:szCs w:val="36"/>
          <w:lang w:eastAsia="zh-CN"/>
        </w:rPr>
      </w:pPr>
      <w:r>
        <w:rPr>
          <w:rFonts w:eastAsia="楷体"/>
          <w:sz w:val="36"/>
          <w:szCs w:val="36"/>
        </w:rPr>
        <w:t>比选人（章）：南京市医疗</w:t>
      </w:r>
      <w:r>
        <w:rPr>
          <w:rFonts w:eastAsia="楷体" w:hint="eastAsia"/>
          <w:sz w:val="36"/>
          <w:szCs w:val="36"/>
          <w:lang w:val="en-US" w:eastAsia="zh-CN"/>
        </w:rPr>
        <w:t>保障局</w:t>
      </w:r>
    </w:p>
    <w:p>
      <w:pPr>
        <w:spacing w:line="560" w:lineRule="exact"/>
        <w:jc w:val="center"/>
        <w:rPr>
          <w:rFonts w:eastAsia="楷体"/>
          <w:sz w:val="36"/>
          <w:szCs w:val="36"/>
        </w:rPr>
      </w:pPr>
      <w:r>
        <w:rPr>
          <w:rFonts w:eastAsia="楷体"/>
          <w:sz w:val="36"/>
          <w:szCs w:val="36"/>
        </w:rPr>
        <w:t>比 选 日 期： 2025年</w:t>
      </w:r>
      <w:r>
        <w:rPr>
          <w:rFonts w:eastAsia="楷体" w:hint="eastAsia"/>
          <w:sz w:val="36"/>
          <w:szCs w:val="36"/>
          <w:lang w:val="en-US" w:eastAsia="zh-CN"/>
        </w:rPr>
        <w:t>10</w:t>
      </w:r>
      <w:r>
        <w:rPr>
          <w:rFonts w:eastAsia="楷体"/>
          <w:sz w:val="36"/>
          <w:szCs w:val="36"/>
        </w:rPr>
        <w:t>月</w:t>
      </w:r>
    </w:p>
    <w:p>
      <w:pPr>
        <w:adjustRightInd w:val="0"/>
        <w:snapToGrid w:val="0"/>
        <w:spacing w:line="560" w:lineRule="exact"/>
        <w:ind w:firstLineChars="200" w:firstLine="640"/>
        <w:jc w:val="left"/>
        <w:rPr>
          <w:rFonts w:eastAsia="方正仿宋_GBK"/>
          <w:sz w:val="32"/>
          <w:szCs w:val="32"/>
        </w:rPr>
      </w:pPr>
      <w:r>
        <w:rPr>
          <w:rFonts w:eastAsia="方正仿宋_GBK"/>
          <w:sz w:val="32"/>
          <w:szCs w:val="32"/>
        </w:rPr>
        <w:br w:type="page"/>
      </w:r>
    </w:p>
    <w:p>
      <w:pPr>
        <w:adjustRightInd w:val="0"/>
        <w:snapToGrid w:val="0"/>
        <w:spacing w:line="560" w:lineRule="exact"/>
        <w:jc w:val="center"/>
        <w:rPr>
          <w:rFonts w:eastAsia="黑体"/>
          <w:sz w:val="32"/>
          <w:szCs w:val="32"/>
        </w:rPr>
      </w:pPr>
      <w:r>
        <w:rPr>
          <w:rFonts w:eastAsia="黑体"/>
          <w:sz w:val="32"/>
          <w:szCs w:val="32"/>
        </w:rPr>
        <w:t>第一章  项目概况</w:t>
      </w:r>
    </w:p>
    <w:p>
      <w:pPr>
        <w:adjustRightInd w:val="0"/>
        <w:snapToGrid w:val="0"/>
        <w:spacing w:line="560" w:lineRule="exact"/>
        <w:ind w:firstLineChars="200" w:firstLine="640"/>
        <w:jc w:val="left"/>
        <w:rPr>
          <w:rFonts w:eastAsia="方正仿宋_GBK"/>
          <w:bCs/>
          <w:sz w:val="30"/>
          <w:szCs w:val="30"/>
        </w:rPr>
      </w:pPr>
      <w:r>
        <w:rPr>
          <w:rFonts w:ascii="方正仿宋_GBK" w:eastAsia="方正仿宋_GBK" w:cs="Times New Roman" w:hint="eastAsia"/>
          <w:sz w:val="32"/>
          <w:szCs w:val="32"/>
        </w:rPr>
        <w:t>为</w:t>
      </w:r>
      <w:r>
        <w:rPr>
          <w:rFonts w:ascii="方正仿宋_GBK" w:eastAsia="方正仿宋_GBK" w:cs="Times New Roman" w:hint="eastAsia"/>
          <w:sz w:val="32"/>
          <w:szCs w:val="32"/>
          <w:lang w:val="en-US" w:eastAsia="zh-CN"/>
        </w:rPr>
        <w:t>贯彻执行</w:t>
      </w:r>
      <w:r>
        <w:rPr>
          <w:rFonts w:ascii="方正仿宋_GBK" w:eastAsia="方正仿宋_GBK" w:cs="Times New Roman" w:hint="eastAsia"/>
          <w:sz w:val="32"/>
          <w:szCs w:val="32"/>
        </w:rPr>
        <w:t>国家医保局</w:t>
      </w:r>
      <w:r>
        <w:rPr>
          <w:rFonts w:ascii="方正仿宋_GBK" w:eastAsia="方正仿宋_GBK" w:cs="Times New Roman" w:hint="eastAsia"/>
          <w:sz w:val="32"/>
          <w:szCs w:val="32"/>
          <w:lang w:val="en-US" w:eastAsia="zh-CN"/>
        </w:rPr>
        <w:t>22</w:t>
      </w:r>
      <w:r>
        <w:rPr>
          <w:rFonts w:ascii="方正仿宋_GBK" w:eastAsia="方正仿宋_GBK" w:cs="Times New Roman" w:hint="eastAsia"/>
          <w:sz w:val="32"/>
          <w:szCs w:val="32"/>
        </w:rPr>
        <w:t>项统一医保信息编码标准化工作要求，切实提高</w:t>
      </w:r>
      <w:r>
        <w:rPr>
          <w:rFonts w:ascii="方正仿宋_GBK" w:eastAsia="方正仿宋_GBK" w:cs="Times New Roman" w:hint="eastAsia"/>
          <w:sz w:val="32"/>
          <w:szCs w:val="32"/>
          <w:lang w:val="en-US" w:eastAsia="zh-CN"/>
        </w:rPr>
        <w:t>南京市</w:t>
      </w:r>
      <w:r>
        <w:rPr>
          <w:rFonts w:ascii="方正仿宋_GBK" w:eastAsia="方正仿宋_GBK" w:cs="Times New Roman" w:hint="eastAsia"/>
          <w:sz w:val="32"/>
          <w:szCs w:val="32"/>
        </w:rPr>
        <w:t>医保编码数据质量，进一步推动医保编码深化使用，加快</w:t>
      </w:r>
      <w:r>
        <w:rPr>
          <w:rFonts w:ascii="方正仿宋_GBK" w:eastAsia="方正仿宋_GBK" w:cs="Times New Roman" w:hint="eastAsia"/>
          <w:sz w:val="32"/>
          <w:szCs w:val="32"/>
          <w:lang w:val="en-US" w:eastAsia="zh-CN"/>
        </w:rPr>
        <w:t>南京</w:t>
      </w:r>
      <w:r>
        <w:rPr>
          <w:rFonts w:ascii="方正仿宋_GBK" w:eastAsia="方正仿宋_GBK" w:cs="Times New Roman" w:hint="eastAsia"/>
          <w:sz w:val="32"/>
          <w:szCs w:val="32"/>
        </w:rPr>
        <w:t>市医疗保障标准化、信息化建设，鉴于业务开展需要并结合当前实际，</w:t>
      </w:r>
      <w:r>
        <w:rPr>
          <w:rFonts w:ascii="方正仿宋_GBK" w:eastAsia="方正仿宋_GBK" w:cs="Times New Roman" w:hint="eastAsia"/>
          <w:sz w:val="32"/>
          <w:szCs w:val="32"/>
          <w:lang w:val="en-US" w:eastAsia="zh-CN"/>
        </w:rPr>
        <w:t>南京市医疗保障局</w:t>
      </w:r>
      <w:r>
        <w:rPr>
          <w:rFonts w:ascii="方正仿宋_GBK" w:eastAsia="方正仿宋_GBK" w:cs="Times New Roman" w:hint="eastAsia"/>
          <w:sz w:val="32"/>
          <w:szCs w:val="32"/>
        </w:rPr>
        <w:t>拟通过购买第三方服务的方式推动业务工作开展</w:t>
      </w:r>
      <w:r>
        <w:rPr>
          <w:rFonts w:ascii="方正仿宋_GBK" w:eastAsia="方正仿宋_GBK" w:cs="Times New Roman" w:hint="eastAsia"/>
          <w:sz w:val="32"/>
          <w:szCs w:val="32"/>
          <w:lang w:eastAsia="zh-CN"/>
        </w:rPr>
        <w:t>，</w:t>
      </w:r>
      <w:r>
        <w:rPr>
          <w:rFonts w:ascii="方正仿宋_GBK" w:eastAsia="方正仿宋_GBK" w:cs="Times New Roman" w:hint="eastAsia"/>
          <w:sz w:val="32"/>
          <w:szCs w:val="32"/>
          <w:lang w:val="en-US" w:eastAsia="zh-CN"/>
        </w:rPr>
        <w:t>该项目</w:t>
      </w:r>
      <w:r>
        <w:rPr>
          <w:rFonts w:eastAsia="方正仿宋_GBK"/>
          <w:bCs/>
          <w:sz w:val="30"/>
          <w:szCs w:val="30"/>
        </w:rPr>
        <w:t>采用比选方式发包，</w:t>
      </w:r>
      <w:r>
        <w:rPr>
          <w:rFonts w:eastAsia="方正仿宋_GBK"/>
          <w:sz w:val="30"/>
          <w:szCs w:val="30"/>
          <w:lang w:val="zh-CN"/>
        </w:rPr>
        <w:t>资金情况已落实。</w:t>
      </w:r>
    </w:p>
    <w:p>
      <w:pPr>
        <w:spacing w:line="560" w:lineRule="exact"/>
        <w:ind w:firstLineChars="200" w:firstLine="600"/>
        <w:rPr>
          <w:rFonts w:eastAsia="方正仿宋_GBK"/>
          <w:bCs/>
          <w:sz w:val="30"/>
          <w:szCs w:val="30"/>
        </w:rPr>
      </w:pPr>
      <w:r>
        <w:rPr>
          <w:rFonts w:eastAsia="方正仿宋_GBK"/>
          <w:sz w:val="30"/>
          <w:szCs w:val="30"/>
          <w:lang w:val="zh-CN"/>
        </w:rPr>
        <w:t>1</w:t>
      </w:r>
      <w:r>
        <w:rPr>
          <w:rFonts w:eastAsia="方正仿宋_GBK"/>
          <w:sz w:val="30"/>
          <w:szCs w:val="30"/>
        </w:rPr>
        <w:t xml:space="preserve">. </w:t>
      </w:r>
      <w:r>
        <w:rPr>
          <w:rFonts w:eastAsia="方正仿宋_GBK"/>
          <w:sz w:val="30"/>
          <w:szCs w:val="30"/>
          <w:lang w:val="zh-CN"/>
        </w:rPr>
        <w:t>项目名称：</w:t>
      </w:r>
      <w:r>
        <w:rPr>
          <w:rFonts w:ascii="方正仿宋_GBK" w:eastAsia="方正仿宋_GBK" w:cs="Times New Roman" w:hint="eastAsia"/>
          <w:sz w:val="32"/>
          <w:szCs w:val="32"/>
        </w:rPr>
        <w:t>南京市医疗保障信息业务编码标准数据库服务采购项目</w:t>
      </w:r>
    </w:p>
    <w:p>
      <w:pPr>
        <w:autoSpaceDE w:val="0"/>
        <w:autoSpaceDN w:val="0"/>
        <w:adjustRightInd w:val="0"/>
        <w:snapToGrid w:val="0"/>
        <w:spacing w:line="560" w:lineRule="exact"/>
        <w:ind w:firstLineChars="200" w:firstLine="600"/>
        <w:jc w:val="left"/>
        <w:rPr>
          <w:rFonts w:eastAsia="方正仿宋_GBK"/>
          <w:kern w:val="0"/>
          <w:sz w:val="30"/>
          <w:szCs w:val="30"/>
        </w:rPr>
      </w:pPr>
      <w:r>
        <w:rPr>
          <w:rFonts w:eastAsia="方正仿宋_GBK"/>
          <w:sz w:val="30"/>
          <w:szCs w:val="30"/>
          <w:lang w:val="zh-CN"/>
        </w:rPr>
        <w:t>2</w:t>
      </w:r>
      <w:r>
        <w:rPr>
          <w:rFonts w:eastAsia="方正仿宋_GBK"/>
          <w:sz w:val="30"/>
          <w:szCs w:val="30"/>
        </w:rPr>
        <w:t xml:space="preserve">. </w:t>
      </w:r>
      <w:r>
        <w:rPr>
          <w:rFonts w:eastAsia="方正仿宋_GBK"/>
          <w:sz w:val="30"/>
          <w:szCs w:val="30"/>
          <w:lang w:val="zh-CN"/>
        </w:rPr>
        <w:t>合作期限</w:t>
      </w:r>
      <w:r>
        <w:rPr>
          <w:rFonts w:eastAsia="方正仿宋_GBK"/>
          <w:kern w:val="0"/>
          <w:sz w:val="30"/>
          <w:szCs w:val="30"/>
        </w:rPr>
        <w:t>：</w:t>
      </w:r>
      <w:r>
        <w:rPr>
          <w:rFonts w:eastAsia="方正仿宋_GBK" w:hint="eastAsia"/>
          <w:kern w:val="0"/>
          <w:sz w:val="30"/>
          <w:szCs w:val="30"/>
        </w:rPr>
        <w:t>服务期限为12个月，从合同签订生效之日起开始计算。</w:t>
      </w:r>
    </w:p>
    <w:p>
      <w:pPr>
        <w:pStyle w:val="15"/>
        <w:autoSpaceDE w:val="0"/>
        <w:autoSpaceDN w:val="0"/>
        <w:adjustRightInd w:val="0"/>
        <w:snapToGrid w:val="0"/>
        <w:spacing w:after="0" w:line="560" w:lineRule="exact"/>
        <w:ind w:firstLineChars="200" w:firstLine="600"/>
        <w:jc w:val="left"/>
        <w:rPr>
          <w:rFonts w:eastAsia="方正仿宋_GBK"/>
          <w:color w:val="000000"/>
          <w:sz w:val="30"/>
          <w:szCs w:val="30"/>
          <w14:textFill>
            <w14:solidFill>
              <w14:srgbClr w14:val="000000"/>
            </w14:solidFill>
          </w14:textFill>
          <w:lang w:val="zh-CN"/>
        </w:rPr>
      </w:pPr>
      <w:r>
        <w:rPr>
          <w:rFonts w:eastAsia="方正仿宋_GBK"/>
          <w:sz w:val="30"/>
          <w:szCs w:val="30"/>
        </w:rPr>
        <w:t>3.</w:t>
      </w:r>
      <w:r>
        <w:rPr>
          <w:rFonts w:eastAsia="方正仿宋_GBK" w:hint="eastAsia"/>
          <w:sz w:val="30"/>
          <w:szCs w:val="30"/>
          <w:lang w:val="en-US" w:eastAsia="zh-CN"/>
        </w:rPr>
        <w:t xml:space="preserve"> </w:t>
      </w:r>
      <w:r>
        <w:rPr>
          <w:rFonts w:eastAsia="方正仿宋_GBK"/>
          <w:sz w:val="30"/>
          <w:szCs w:val="30"/>
          <w:lang w:val="zh-CN"/>
        </w:rPr>
        <w:t>合作内容：</w:t>
      </w:r>
      <w:r>
        <w:rPr>
          <w:rFonts w:eastAsia="方正仿宋_GBK"/>
          <w:color w:val="000000"/>
          <w:sz w:val="30"/>
          <w:szCs w:val="30"/>
          <w14:textFill>
            <w14:solidFill>
              <w14:srgbClr w14:val="000000"/>
            </w14:solidFill>
          </w14:textFill>
          <w:lang w:val="zh-CN"/>
        </w:rPr>
        <w:t>双方签订合作协议后，</w:t>
      </w:r>
      <w:r>
        <w:rPr>
          <w:rFonts w:ascii="方正仿宋_GBK" w:eastAsia="方正仿宋_GBK" w:cs="Arial" w:hint="eastAsia"/>
          <w:sz w:val="32"/>
          <w:szCs w:val="32"/>
          <w:lang w:eastAsia="zh-CN"/>
        </w:rPr>
        <w:t>根据</w:t>
      </w:r>
      <w:r>
        <w:rPr>
          <w:rFonts w:ascii="方正仿宋_GBK" w:eastAsia="方正仿宋_GBK" w:cs="Arial" w:hint="eastAsia"/>
          <w:sz w:val="32"/>
          <w:szCs w:val="32"/>
          <w:lang w:val="en-US" w:eastAsia="zh-CN"/>
        </w:rPr>
        <w:t>南京市医疗保障局（以下简称</w:t>
      </w:r>
      <w:r>
        <w:rPr>
          <w:rFonts w:ascii="方正仿宋_GBK" w:eastAsia="方正仿宋_GBK" w:cs="Arial" w:hint="eastAsia"/>
          <w:sz w:val="32"/>
          <w:szCs w:val="32"/>
          <w:lang w:eastAsia="zh-CN"/>
        </w:rPr>
        <w:t>甲方）需求提供下列服务内容：医疗保障信息业务编码标准数据库动态维护服务，在服务期间内对定点医疗机构、医保医师、医保护士、医保药学人员、医保医技人员、定点零售药店、医保药师、长护险定点服务机构、长护险协议服务人员代码等国家医保局要求贯标的编码提供相关答疑及指导，建立全市工作交流群，实时对各单位开展培训答疑、操作指导等工作。</w:t>
      </w:r>
      <w:r>
        <w:rPr>
          <w:rFonts w:eastAsia="方正仿宋_GBK"/>
          <w:color w:val="000000"/>
          <w:sz w:val="30"/>
          <w:szCs w:val="30"/>
          <w14:textFill>
            <w14:solidFill>
              <w14:srgbClr w14:val="000000"/>
            </w14:solidFill>
          </w14:textFill>
          <w:lang w:val="zh-CN"/>
        </w:rPr>
        <w:t>。</w:t>
      </w:r>
    </w:p>
    <w:p>
      <w:pPr>
        <w:spacing w:line="560" w:lineRule="exact"/>
        <w:ind w:firstLineChars="200" w:firstLine="600"/>
        <w:rPr>
          <w:color w:val="FF0000"/>
        </w:rPr>
      </w:pPr>
      <w:r>
        <w:rPr>
          <w:rFonts w:eastAsia="方正仿宋_GBK" w:hint="eastAsia"/>
          <w:sz w:val="30"/>
          <w:szCs w:val="30"/>
          <w:lang w:val="en-US" w:eastAsia="zh-CN"/>
        </w:rPr>
        <w:t>4</w:t>
      </w:r>
      <w:r>
        <w:rPr>
          <w:rFonts w:eastAsia="方正仿宋_GBK"/>
          <w:sz w:val="30"/>
          <w:szCs w:val="30"/>
        </w:rPr>
        <w:t xml:space="preserve">. </w:t>
      </w:r>
      <w:r>
        <w:rPr>
          <w:rFonts w:eastAsia="方正仿宋_GBK" w:hint="eastAsia"/>
          <w:sz w:val="30"/>
          <w:szCs w:val="30"/>
          <w:lang w:val="en-US" w:eastAsia="zh-CN"/>
        </w:rPr>
        <w:t>项目</w:t>
      </w:r>
      <w:r>
        <w:rPr>
          <w:rFonts w:eastAsia="方正仿宋_GBK"/>
          <w:sz w:val="30"/>
          <w:szCs w:val="30"/>
          <w:lang w:val="zh-CN"/>
        </w:rPr>
        <w:t>最高限价：</w:t>
      </w:r>
      <w:r>
        <w:rPr>
          <w:rFonts w:ascii="方正仿宋_GBK" w:eastAsia="方正仿宋_GBK" w:cs="Times New Roman" w:hint="eastAsia"/>
          <w:sz w:val="32"/>
          <w:szCs w:val="32"/>
          <w:lang w:val="en-US" w:eastAsia="zh-CN"/>
        </w:rPr>
        <w:t>8万元</w:t>
      </w:r>
      <w:r>
        <w:rPr>
          <w:rFonts w:ascii="方正仿宋_GBK" w:eastAsia="方正仿宋_GBK" w:cs="Times New Roman" w:hint="eastAsia"/>
          <w:sz w:val="32"/>
          <w:szCs w:val="32"/>
        </w:rPr>
        <w:t>。</w:t>
      </w:r>
    </w:p>
    <w:p>
      <w:pPr>
        <w:pStyle w:val="15"/>
        <w:autoSpaceDE w:val="0"/>
        <w:autoSpaceDN w:val="0"/>
        <w:adjustRightInd w:val="0"/>
        <w:snapToGrid w:val="0"/>
        <w:spacing w:after="0" w:line="560" w:lineRule="exact"/>
        <w:ind w:firstLineChars="200" w:firstLine="600"/>
        <w:jc w:val="left"/>
        <w:rPr>
          <w:rFonts w:eastAsia="方正仿宋_GBK"/>
          <w:sz w:val="30"/>
          <w:szCs w:val="30"/>
          <w:lang w:val="zh-CN"/>
        </w:rPr>
      </w:pPr>
      <w:r>
        <w:rPr>
          <w:rFonts w:eastAsia="方正仿宋_GBK" w:hint="eastAsia"/>
          <w:sz w:val="30"/>
          <w:szCs w:val="30"/>
          <w:lang w:val="en-US" w:eastAsia="zh-CN"/>
        </w:rPr>
        <w:t>5</w:t>
      </w:r>
      <w:r>
        <w:rPr>
          <w:rFonts w:eastAsia="方正仿宋_GBK"/>
          <w:sz w:val="30"/>
          <w:szCs w:val="30"/>
        </w:rPr>
        <w:t xml:space="preserve">. </w:t>
      </w:r>
      <w:r>
        <w:rPr>
          <w:rFonts w:eastAsia="方正仿宋_GBK"/>
          <w:sz w:val="30"/>
          <w:szCs w:val="30"/>
          <w:lang w:val="zh-CN"/>
        </w:rPr>
        <w:t>本项目不接受联合体且不得分包或者转包。</w:t>
      </w:r>
    </w:p>
    <w:p>
      <w:pPr>
        <w:adjustRightInd w:val="0"/>
        <w:snapToGrid w:val="0"/>
        <w:spacing w:line="560" w:lineRule="exact"/>
        <w:ind w:firstLineChars="200" w:firstLine="600"/>
        <w:jc w:val="left"/>
        <w:rPr>
          <w:rFonts w:eastAsia="方正仿宋_GBK"/>
          <w:sz w:val="30"/>
          <w:szCs w:val="30"/>
          <w:lang w:val="zh-CN"/>
        </w:rPr>
      </w:pPr>
      <w:r>
        <w:rPr>
          <w:rFonts w:eastAsia="方正仿宋_GBK" w:hint="eastAsia"/>
          <w:sz w:val="30"/>
          <w:szCs w:val="30"/>
          <w:lang w:val="en-US" w:eastAsia="zh-CN"/>
        </w:rPr>
        <w:t>6</w:t>
      </w:r>
      <w:r>
        <w:rPr>
          <w:rFonts w:eastAsia="方正仿宋_GBK"/>
          <w:sz w:val="30"/>
          <w:szCs w:val="30"/>
        </w:rPr>
        <w:t xml:space="preserve">. </w:t>
      </w:r>
      <w:r>
        <w:rPr>
          <w:rFonts w:eastAsia="方正仿宋_GBK"/>
          <w:sz w:val="30"/>
          <w:szCs w:val="30"/>
          <w:lang w:val="zh-CN"/>
        </w:rPr>
        <w:t>比选申请人应具备的资格条件：</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（1）具有独立承担民事责任的能力。（提供法人或者其他组织的营业执照；供应商为自然人的，提供其身份证）</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（2）</w:t>
      </w:r>
      <w:r>
        <w:rPr>
          <w:rFonts w:ascii="方正仿宋_GBK" w:eastAsia="方正仿宋_GBK" w:hint="eastAsia"/>
          <w:sz w:val="32"/>
          <w:szCs w:val="32"/>
        </w:rPr>
        <w:t>投标人</w:t>
      </w:r>
      <w:r>
        <w:rPr>
          <w:rFonts w:eastAsia="方正仿宋_GBK"/>
          <w:sz w:val="30"/>
          <w:szCs w:val="30"/>
        </w:rPr>
        <w:t>具有履行合同所必需专业技术能力</w:t>
      </w:r>
      <w:r>
        <w:rPr>
          <w:rFonts w:eastAsia="方正仿宋_GBK" w:hint="eastAsia"/>
          <w:sz w:val="30"/>
          <w:szCs w:val="30"/>
          <w:lang w:eastAsia="zh-CN"/>
        </w:rPr>
        <w:t>，</w:t>
      </w:r>
      <w:r>
        <w:rPr>
          <w:rFonts w:ascii="方正仿宋_GBK" w:eastAsia="方正仿宋_GBK" w:hint="eastAsia"/>
          <w:sz w:val="32"/>
          <w:szCs w:val="32"/>
        </w:rPr>
        <w:t>为本项目拟派团队成员</w:t>
      </w:r>
      <w:r>
        <w:rPr>
          <w:rFonts w:ascii="方正仿宋_GBK" w:eastAsia="方正仿宋_GBK" w:hint="eastAsia"/>
          <w:sz w:val="32"/>
          <w:szCs w:val="32"/>
          <w:lang w:val="en-US" w:eastAsia="zh-CN"/>
        </w:rPr>
        <w:t>不少于3人（不驻场），应</w:t>
      </w:r>
      <w:r>
        <w:rPr>
          <w:rFonts w:ascii="方正仿宋_GBK" w:eastAsia="方正仿宋_GBK" w:hint="eastAsia"/>
          <w:sz w:val="32"/>
          <w:szCs w:val="32"/>
        </w:rPr>
        <w:t>具备</w:t>
      </w:r>
      <w:r>
        <w:rPr>
          <w:rFonts w:ascii="方正仿宋_GBK" w:eastAsia="方正仿宋_GBK" w:hint="eastAsia"/>
          <w:sz w:val="32"/>
          <w:szCs w:val="32"/>
          <w:lang w:val="en-US" w:eastAsia="zh-CN"/>
        </w:rPr>
        <w:t>计算机相关专业或药学相关专业</w:t>
      </w:r>
      <w:r>
        <w:rPr>
          <w:rFonts w:eastAsia="方正仿宋_GBK"/>
          <w:sz w:val="30"/>
          <w:szCs w:val="30"/>
        </w:rPr>
        <w:t>。（提供有效证书复印件加盖比选申请人公章）</w:t>
      </w:r>
    </w:p>
    <w:p>
      <w:pPr>
        <w:adjustRightInd w:val="0"/>
        <w:snapToGrid w:val="0"/>
        <w:spacing w:line="560" w:lineRule="exact"/>
        <w:ind w:firstLineChars="200" w:firstLine="600"/>
        <w:jc w:val="left"/>
        <w:rPr>
          <w:rFonts w:ascii="方正仿宋_GBK" w:eastAsia="方正仿宋_GBK" w:hint="eastAsia"/>
          <w:sz w:val="32"/>
          <w:szCs w:val="32"/>
        </w:rPr>
      </w:pPr>
      <w:r>
        <w:rPr>
          <w:rFonts w:eastAsia="方正仿宋_GBK"/>
          <w:sz w:val="30"/>
          <w:szCs w:val="30"/>
        </w:rPr>
        <w:t>（</w:t>
      </w:r>
      <w:r>
        <w:rPr>
          <w:rFonts w:eastAsia="方正仿宋_GBK" w:hint="eastAsia"/>
          <w:sz w:val="30"/>
          <w:szCs w:val="30"/>
          <w:lang w:val="en-US" w:eastAsia="zh-CN"/>
        </w:rPr>
        <w:t>3</w:t>
      </w:r>
      <w:r>
        <w:rPr>
          <w:rFonts w:eastAsia="方正仿宋_GBK"/>
          <w:sz w:val="30"/>
          <w:szCs w:val="30"/>
        </w:rPr>
        <w:t>）</w:t>
      </w:r>
      <w:r>
        <w:rPr>
          <w:rFonts w:ascii="方正仿宋_GBK" w:eastAsia="方正仿宋_GBK" w:hint="eastAsia"/>
          <w:sz w:val="32"/>
          <w:szCs w:val="32"/>
          <w:lang w:val="en-US" w:eastAsia="zh-CN"/>
        </w:rPr>
        <w:t>投标人具备</w:t>
      </w:r>
      <w:r>
        <w:rPr>
          <w:rFonts w:ascii="方正仿宋_GBK" w:eastAsia="方正仿宋_GBK" w:hint="eastAsia"/>
          <w:sz w:val="32"/>
          <w:szCs w:val="32"/>
        </w:rPr>
        <w:t>有效期内的ISO27001信息安全管理体系认证、ISO2000</w:t>
      </w:r>
      <w:r>
        <w:rPr>
          <w:rFonts w:ascii="方正仿宋_GBK" w:eastAsia="方正仿宋_GBK" w:hint="eastAsia"/>
          <w:sz w:val="32"/>
          <w:szCs w:val="32"/>
          <w:lang w:val="en-US" w:eastAsia="zh-CN"/>
        </w:rPr>
        <w:t>0</w:t>
      </w:r>
      <w:r>
        <w:rPr>
          <w:rFonts w:ascii="方正仿宋_GBK" w:eastAsia="方正仿宋_GBK" w:hint="eastAsia"/>
          <w:sz w:val="32"/>
          <w:szCs w:val="32"/>
        </w:rPr>
        <w:t>信息技术服务管理体系认证、ISO9001质量管理体系认证。</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w:t>
      </w:r>
      <w:r>
        <w:rPr>
          <w:rFonts w:eastAsia="方正仿宋_GBK" w:hint="eastAsia"/>
          <w:sz w:val="30"/>
          <w:szCs w:val="30"/>
          <w:lang w:val="en-US" w:eastAsia="zh-CN"/>
        </w:rPr>
        <w:t>4</w:t>
      </w:r>
      <w:r>
        <w:rPr>
          <w:rFonts w:eastAsia="方正仿宋_GBK"/>
          <w:sz w:val="30"/>
          <w:szCs w:val="30"/>
        </w:rPr>
        <w:t>）有依法缴纳税收和社会保障资金的良好记录。（提供参加本次</w:t>
      </w:r>
      <w:r>
        <w:rPr>
          <w:rFonts w:eastAsia="方正仿宋_GBK" w:hint="eastAsia"/>
          <w:sz w:val="30"/>
          <w:szCs w:val="30"/>
          <w:lang w:val="en-US" w:eastAsia="zh-CN"/>
        </w:rPr>
        <w:t>采购项目</w:t>
      </w:r>
      <w:r>
        <w:rPr>
          <w:rFonts w:eastAsia="方正仿宋_GBK"/>
          <w:sz w:val="30"/>
          <w:szCs w:val="30"/>
        </w:rPr>
        <w:t>前半年内至少一个月缴纳增值税或企业所得税的凭据）</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w:t>
      </w:r>
      <w:r>
        <w:rPr>
          <w:rFonts w:eastAsia="方正仿宋_GBK" w:hint="eastAsia"/>
          <w:sz w:val="30"/>
          <w:szCs w:val="30"/>
          <w:lang w:val="en-US" w:eastAsia="zh-CN"/>
        </w:rPr>
        <w:t>5</w:t>
      </w:r>
      <w:r>
        <w:rPr>
          <w:rFonts w:eastAsia="方正仿宋_GBK"/>
          <w:sz w:val="30"/>
          <w:szCs w:val="30"/>
        </w:rPr>
        <w:t>）2021年1月1日以来，比选</w:t>
      </w:r>
      <w:r>
        <w:rPr>
          <w:rFonts w:eastAsia="方正仿宋_GBK"/>
          <w:sz w:val="30"/>
          <w:szCs w:val="30"/>
          <w:lang w:val="zh-CN"/>
        </w:rPr>
        <w:t>申请</w:t>
      </w:r>
      <w:r>
        <w:rPr>
          <w:rFonts w:eastAsia="方正仿宋_GBK"/>
          <w:sz w:val="30"/>
          <w:szCs w:val="30"/>
        </w:rPr>
        <w:t>人未被“信用中国”（网址:http://www.creditchina.gov.cn/）列为“失信被执行人”，</w:t>
      </w:r>
      <w:r>
        <w:rPr>
          <w:rFonts w:eastAsia="方正仿宋_GBK"/>
          <w:w w:val="90"/>
          <w:sz w:val="30"/>
          <w:szCs w:val="30"/>
        </w:rPr>
        <w:t>未被“国家企业信用信息公示系统”</w:t>
      </w:r>
      <w:r>
        <w:rPr>
          <w:rFonts w:eastAsia="方正仿宋_GBK"/>
          <w:w w:val="96"/>
          <w:sz w:val="30"/>
          <w:szCs w:val="30"/>
        </w:rPr>
        <w:t>（网址：http：//gsxt.gov.cn/index.html）</w:t>
      </w:r>
      <w:r>
        <w:rPr>
          <w:rFonts w:eastAsia="方正仿宋_GBK"/>
          <w:sz w:val="30"/>
          <w:szCs w:val="30"/>
        </w:rPr>
        <w:t>列入“严重违法失信名单”（提供网站查询截图加盖比选申请人公章装订于比选文件中）</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w:t>
      </w:r>
      <w:r>
        <w:rPr>
          <w:rFonts w:eastAsia="方正仿宋_GBK" w:hint="eastAsia"/>
          <w:sz w:val="30"/>
          <w:szCs w:val="30"/>
          <w:lang w:val="en-US" w:eastAsia="zh-CN"/>
        </w:rPr>
        <w:t>6</w:t>
      </w:r>
      <w:r>
        <w:rPr>
          <w:rFonts w:eastAsia="方正仿宋_GBK"/>
          <w:sz w:val="30"/>
          <w:szCs w:val="30"/>
        </w:rPr>
        <w:t>）单位负责人为同一人或者存在直接控股、管理关系的不同供应商，不得参加同一合同项下的政府采购活动。</w:t>
      </w:r>
    </w:p>
    <w:p>
      <w:pPr>
        <w:adjustRightInd w:val="0"/>
        <w:snapToGrid w:val="0"/>
        <w:spacing w:line="560" w:lineRule="exact"/>
        <w:ind w:firstLineChars="200" w:firstLine="600"/>
        <w:jc w:val="left"/>
        <w:rPr>
          <w:rFonts w:eastAsia="方正仿宋_GBK"/>
          <w:sz w:val="30"/>
          <w:szCs w:val="30"/>
        </w:rPr>
      </w:pPr>
      <w:r>
        <w:rPr>
          <w:rFonts w:eastAsia="方正仿宋_GBK" w:hint="eastAsia"/>
          <w:sz w:val="30"/>
          <w:szCs w:val="30"/>
          <w:lang w:val="en-US" w:eastAsia="zh-CN"/>
        </w:rPr>
        <w:t>7</w:t>
      </w:r>
      <w:r>
        <w:rPr>
          <w:rFonts w:eastAsia="方正仿宋_GBK"/>
          <w:sz w:val="30"/>
          <w:szCs w:val="30"/>
        </w:rPr>
        <w:t xml:space="preserve">. </w:t>
      </w:r>
      <w:r>
        <w:rPr>
          <w:rFonts w:eastAsia="方正仿宋_GBK"/>
          <w:w w:val="85"/>
          <w:sz w:val="30"/>
          <w:szCs w:val="30"/>
        </w:rPr>
        <w:t>比选文件获取方式：南京市医保局官网（</w:t>
      </w:r>
      <w:r>
        <w:rPr>
          <w:rStyle w:val="30"/>
          <w:rFonts w:eastAsia="方正仿宋_GBK"/>
          <w:w w:val="85"/>
          <w:sz w:val="30"/>
          <w:szCs w:val="30"/>
        </w:rPr>
        <w:fldChar w:fldCharType="begin"/>
      </w:r>
      <w:r>
        <w:instrText>HYPERLINK "https://ybj.nanjing.gov.cn/"</w:instrText>
      </w:r>
      <w:r>
        <w:rPr>
          <w:rStyle w:val="30"/>
          <w:rFonts w:eastAsia="方正仿宋_GBK"/>
          <w:w w:val="85"/>
          <w:sz w:val="30"/>
          <w:szCs w:val="30"/>
        </w:rPr>
        <w:fldChar w:fldCharType="separate"/>
      </w:r>
      <w:r>
        <w:rPr>
          <w:rStyle w:val="30"/>
          <w:rFonts w:eastAsia="方正仿宋_GBK"/>
          <w:w w:val="85"/>
          <w:sz w:val="30"/>
          <w:szCs w:val="30"/>
        </w:rPr>
        <w:t>https://ybj.nanjing.gov.cn/</w:t>
      </w:r>
      <w:r>
        <w:rPr>
          <w:rStyle w:val="30"/>
          <w:rFonts w:eastAsia="方正仿宋_GBK"/>
          <w:w w:val="85"/>
          <w:sz w:val="30"/>
          <w:szCs w:val="30"/>
        </w:rPr>
        <w:fldChar w:fldCharType="end"/>
      </w:r>
      <w:r>
        <w:rPr>
          <w:rFonts w:eastAsia="方正仿宋_GBK"/>
          <w:w w:val="85"/>
          <w:sz w:val="30"/>
          <w:szCs w:val="30"/>
        </w:rPr>
        <w:t>）</w:t>
      </w:r>
      <w:r>
        <w:rPr>
          <w:rFonts w:eastAsia="方正仿宋_GBK"/>
          <w:sz w:val="30"/>
          <w:szCs w:val="30"/>
        </w:rPr>
        <w:t>；获取时间：2025年</w:t>
      </w:r>
      <w:r>
        <w:rPr>
          <w:rFonts w:eastAsia="方正仿宋_GBK" w:hint="eastAsia"/>
          <w:sz w:val="30"/>
          <w:szCs w:val="30"/>
          <w:lang w:val="en-US" w:eastAsia="zh-CN"/>
        </w:rPr>
        <w:t>10</w:t>
      </w:r>
      <w:r>
        <w:rPr>
          <w:rFonts w:eastAsia="方正仿宋_GBK"/>
          <w:sz w:val="30"/>
          <w:szCs w:val="30"/>
        </w:rPr>
        <w:t>月</w:t>
      </w:r>
      <w:r>
        <w:rPr>
          <w:rFonts w:eastAsia="方正仿宋_GBK" w:hint="eastAsia"/>
          <w:sz w:val="30"/>
          <w:szCs w:val="30"/>
          <w:lang w:val="en-US" w:eastAsia="zh-CN"/>
        </w:rPr>
        <w:t>21</w:t>
      </w:r>
      <w:r>
        <w:rPr>
          <w:rFonts w:eastAsia="方正仿宋_GBK"/>
          <w:sz w:val="30"/>
          <w:szCs w:val="30"/>
        </w:rPr>
        <w:t>日至2025年</w:t>
      </w:r>
      <w:r>
        <w:rPr>
          <w:rFonts w:eastAsia="方正仿宋_GBK" w:hint="eastAsia"/>
          <w:sz w:val="30"/>
          <w:szCs w:val="30"/>
          <w:lang w:val="en-US" w:eastAsia="zh-CN"/>
        </w:rPr>
        <w:t>10</w:t>
      </w:r>
      <w:r>
        <w:rPr>
          <w:rFonts w:eastAsia="方正仿宋_GBK"/>
          <w:sz w:val="30"/>
          <w:szCs w:val="30"/>
        </w:rPr>
        <w:t>月</w:t>
      </w:r>
      <w:r>
        <w:rPr>
          <w:rFonts w:eastAsia="方正仿宋_GBK" w:hint="eastAsia"/>
          <w:sz w:val="30"/>
          <w:szCs w:val="30"/>
          <w:lang w:val="en-US" w:eastAsia="zh-CN"/>
        </w:rPr>
        <w:t>25</w:t>
      </w:r>
      <w:r>
        <w:rPr>
          <w:rFonts w:eastAsia="方正仿宋_GBK"/>
          <w:sz w:val="30"/>
          <w:szCs w:val="30"/>
        </w:rPr>
        <w:t>日。</w:t>
      </w:r>
    </w:p>
    <w:p>
      <w:pPr>
        <w:adjustRightInd w:val="0"/>
        <w:snapToGrid w:val="0"/>
        <w:spacing w:line="560" w:lineRule="exact"/>
        <w:ind w:firstLineChars="200" w:firstLine="600"/>
        <w:jc w:val="left"/>
        <w:rPr>
          <w:rFonts w:eastAsia="方正仿宋_GBK"/>
          <w:sz w:val="30"/>
          <w:szCs w:val="30"/>
        </w:rPr>
      </w:pPr>
      <w:r>
        <w:rPr>
          <w:rFonts w:eastAsia="方正仿宋_GBK" w:hint="eastAsia"/>
          <w:sz w:val="30"/>
          <w:szCs w:val="30"/>
          <w:lang w:val="en-US" w:eastAsia="zh-CN"/>
        </w:rPr>
        <w:t>8</w:t>
      </w:r>
      <w:r>
        <w:rPr>
          <w:rFonts w:eastAsia="方正仿宋_GBK"/>
          <w:sz w:val="30"/>
          <w:szCs w:val="30"/>
        </w:rPr>
        <w:t>. 评审方式：综合评价法</w:t>
      </w:r>
    </w:p>
    <w:p>
      <w:pPr>
        <w:pStyle w:val="27"/>
        <w:shd w:val="clear" w:color="auto" w:fill="FFFFFF"/>
        <w:snapToGrid w:val="0"/>
        <w:spacing w:before="0" w:beforeAutospacing="0" w:after="0" w:afterAutospacing="0" w:line="560" w:lineRule="exact"/>
        <w:ind w:firstLineChars="200" w:firstLine="600"/>
        <w:jc w:val="both"/>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hint="eastAsia"/>
          <w:color w:val="000000"/>
          <w:sz w:val="30"/>
          <w:szCs w:val="30"/>
          <w14:textFill>
            <w14:solidFill>
              <w14:srgbClr w14:val="000000"/>
            </w14:solidFill>
          </w14:textFill>
          <w:lang w:val="en-US" w:eastAsia="zh-CN"/>
        </w:rPr>
        <w:t>9</w:t>
      </w:r>
      <w:r>
        <w:rPr>
          <w:rFonts w:ascii="Times New Roman" w:eastAsia="方正仿宋_GBK" w:cs="Times New Roman" w:hAnsi="Times New Roman"/>
          <w:color w:val="000000"/>
          <w:sz w:val="30"/>
          <w:szCs w:val="30"/>
          <w14:textFill>
            <w14:solidFill>
              <w14:srgbClr w14:val="000000"/>
            </w14:solidFill>
          </w14:textFill>
        </w:rPr>
        <w:t>. 递交比选文件截止时间：2025年</w:t>
      </w:r>
      <w:r>
        <w:rPr>
          <w:rFonts w:ascii="Times New Roman" w:eastAsia="方正仿宋_GBK" w:cs="Times New Roman" w:hAnsi="Times New Roman" w:hint="eastAsia"/>
          <w:color w:val="000000"/>
          <w:sz w:val="30"/>
          <w:szCs w:val="30"/>
          <w:u w:val="single"/>
          <w14:textFill>
            <w14:solidFill>
              <w14:srgbClr w14:val="000000"/>
            </w14:solidFill>
          </w14:textFill>
          <w:lang w:val="en-US" w:eastAsia="zh-CN"/>
        </w:rPr>
        <w:t>10</w:t>
      </w:r>
      <w:r>
        <w:rPr>
          <w:rFonts w:ascii="Times New Roman" w:eastAsia="方正仿宋_GBK" w:cs="Times New Roman" w:hAnsi="Times New Roman"/>
          <w:color w:val="000000"/>
          <w:sz w:val="30"/>
          <w:szCs w:val="30"/>
          <w14:textFill>
            <w14:solidFill>
              <w14:srgbClr w14:val="000000"/>
            </w14:solidFill>
          </w14:textFill>
        </w:rPr>
        <w:t>月</w:t>
      </w:r>
      <w:r>
        <w:rPr>
          <w:rFonts w:ascii="Times New Roman" w:eastAsia="方正仿宋_GBK" w:cs="Times New Roman" w:hAnsi="Times New Roman"/>
          <w:color w:val="000000"/>
          <w:sz w:val="30"/>
          <w:szCs w:val="30"/>
          <w:u w:val="single"/>
          <w14:textFill>
            <w14:solidFill>
              <w14:srgbClr w14:val="000000"/>
            </w14:solidFill>
          </w14:textFill>
        </w:rPr>
        <w:t xml:space="preserve"> </w:t>
      </w:r>
      <w:r>
        <w:rPr>
          <w:rFonts w:ascii="Times New Roman" w:eastAsia="方正仿宋_GBK" w:cs="Times New Roman" w:hAnsi="Times New Roman" w:hint="eastAsia"/>
          <w:color w:val="000000"/>
          <w:sz w:val="30"/>
          <w:szCs w:val="30"/>
          <w:u w:val="single"/>
          <w14:textFill>
            <w14:solidFill>
              <w14:srgbClr w14:val="000000"/>
            </w14:solidFill>
          </w14:textFill>
          <w:lang w:val="en-US" w:eastAsia="zh-CN"/>
        </w:rPr>
        <w:t>27</w:t>
      </w:r>
      <w:r>
        <w:rPr>
          <w:rFonts w:ascii="Times New Roman" w:eastAsia="方正仿宋_GBK" w:cs="Times New Roman" w:hAnsi="Times New Roman"/>
          <w:color w:val="000000"/>
          <w:sz w:val="30"/>
          <w:szCs w:val="30"/>
          <w14:textFill>
            <w14:solidFill>
              <w14:srgbClr w14:val="000000"/>
            </w14:solidFill>
          </w14:textFill>
        </w:rPr>
        <w:t>日</w:t>
      </w:r>
      <w:r>
        <w:rPr>
          <w:rFonts w:ascii="Times New Roman" w:eastAsia="方正仿宋_GBK" w:cs="Times New Roman" w:hAnsi="Times New Roman"/>
          <w:color w:val="000000"/>
          <w:sz w:val="30"/>
          <w:szCs w:val="30"/>
          <w:u w:val="single"/>
          <w14:textFill>
            <w14:solidFill>
              <w14:srgbClr w14:val="000000"/>
            </w14:solidFill>
          </w14:textFill>
        </w:rPr>
        <w:t xml:space="preserve"> </w:t>
      </w:r>
      <w:r>
        <w:rPr>
          <w:rFonts w:ascii="Times New Roman" w:eastAsia="方正仿宋_GBK" w:cs="Times New Roman" w:hAnsi="Times New Roman" w:hint="eastAsia"/>
          <w:color w:val="000000"/>
          <w:sz w:val="30"/>
          <w:szCs w:val="30"/>
          <w:u w:val="single"/>
          <w14:textFill>
            <w14:solidFill>
              <w14:srgbClr w14:val="000000"/>
            </w14:solidFill>
          </w14:textFill>
        </w:rPr>
        <w:t>9</w:t>
      </w:r>
      <w:r>
        <w:rPr>
          <w:rFonts w:ascii="Times New Roman" w:eastAsia="方正仿宋_GBK" w:cs="Times New Roman" w:hAnsi="Times New Roman"/>
          <w:color w:val="000000"/>
          <w:sz w:val="30"/>
          <w:szCs w:val="30"/>
          <w14:textFill>
            <w14:solidFill>
              <w14:srgbClr w14:val="000000"/>
            </w14:solidFill>
          </w14:textFill>
        </w:rPr>
        <w:t>时</w:t>
      </w:r>
      <w:r>
        <w:rPr>
          <w:rFonts w:ascii="Times New Roman" w:eastAsia="方正仿宋_GBK" w:cs="Times New Roman" w:hAnsi="Times New Roman" w:hint="eastAsia"/>
          <w:color w:val="000000"/>
          <w:sz w:val="30"/>
          <w:szCs w:val="30"/>
          <w:u w:val="single"/>
          <w14:textFill>
            <w14:solidFill>
              <w14:srgbClr w14:val="000000"/>
            </w14:solidFill>
          </w14:textFill>
          <w:lang w:val="en-US" w:eastAsia="zh-CN"/>
        </w:rPr>
        <w:t>3</w:t>
      </w:r>
      <w:r>
        <w:rPr>
          <w:rFonts w:ascii="Times New Roman" w:eastAsia="方正仿宋_GBK" w:cs="Times New Roman" w:hAnsi="Times New Roman"/>
          <w:color w:val="000000"/>
          <w:sz w:val="30"/>
          <w:szCs w:val="30"/>
          <w:u w:val="single"/>
          <w14:textFill>
            <w14:solidFill>
              <w14:srgbClr w14:val="000000"/>
            </w14:solidFill>
          </w14:textFill>
        </w:rPr>
        <w:t>0</w:t>
      </w:r>
      <w:r>
        <w:rPr>
          <w:rFonts w:ascii="Times New Roman" w:eastAsia="方正仿宋_GBK" w:cs="Times New Roman" w:hAnsi="Times New Roman"/>
          <w:color w:val="000000"/>
          <w:sz w:val="30"/>
          <w:szCs w:val="30"/>
          <w14:textFill>
            <w14:solidFill>
              <w14:srgbClr w14:val="000000"/>
            </w14:solidFill>
          </w14:textFill>
        </w:rPr>
        <w:t>分。</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 xml:space="preserve">递交地点: </w:t>
      </w:r>
      <w:r>
        <w:rPr>
          <w:rFonts w:eastAsia="方正仿宋_GBK"/>
          <w:sz w:val="30"/>
          <w:szCs w:val="30"/>
          <w:u w:val="single"/>
        </w:rPr>
        <w:t xml:space="preserve"> 南京市建邺区</w:t>
      </w:r>
      <w:r>
        <w:rPr>
          <w:rFonts w:eastAsia="方正仿宋_GBK" w:hint="eastAsia"/>
          <w:sz w:val="30"/>
          <w:szCs w:val="30"/>
          <w:u w:val="single"/>
          <w:lang w:val="en-US" w:eastAsia="zh-CN"/>
        </w:rPr>
        <w:t>江东中路265号新城大厦C座1209</w:t>
      </w:r>
      <w:r>
        <w:rPr>
          <w:rFonts w:eastAsia="方正仿宋_GBK"/>
          <w:sz w:val="30"/>
          <w:szCs w:val="30"/>
          <w:u w:val="single"/>
        </w:rPr>
        <w:t xml:space="preserve"> </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递交比选申请文件份数：一式叁份  （一份正本贰份副本）</w:t>
      </w:r>
    </w:p>
    <w:p>
      <w:pPr>
        <w:adjustRightInd w:val="0"/>
        <w:snapToGrid w:val="0"/>
        <w:spacing w:line="560" w:lineRule="exact"/>
        <w:ind w:firstLineChars="200" w:firstLine="600"/>
        <w:jc w:val="left"/>
        <w:rPr>
          <w:rFonts w:eastAsia="方正仿宋_GBK"/>
          <w:sz w:val="30"/>
          <w:szCs w:val="30"/>
          <w:u w:val="single"/>
        </w:rPr>
      </w:pPr>
      <w:r>
        <w:rPr>
          <w:rFonts w:eastAsia="方正仿宋_GBK" w:hint="eastAsia"/>
          <w:sz w:val="30"/>
          <w:szCs w:val="30"/>
          <w:lang w:val="en-US" w:eastAsia="zh-CN"/>
        </w:rPr>
        <w:t>10</w:t>
      </w:r>
      <w:r>
        <w:rPr>
          <w:rFonts w:eastAsia="方正仿宋_GBK"/>
          <w:sz w:val="30"/>
          <w:szCs w:val="30"/>
        </w:rPr>
        <w:t>. 项目联系人：</w:t>
      </w:r>
      <w:r>
        <w:rPr>
          <w:rFonts w:eastAsia="方正仿宋_GBK"/>
          <w:sz w:val="30"/>
          <w:szCs w:val="30"/>
          <w:u w:val="single"/>
        </w:rPr>
        <w:t xml:space="preserve"> </w:t>
      </w:r>
      <w:r>
        <w:rPr>
          <w:rFonts w:eastAsia="方正仿宋_GBK" w:hint="eastAsia"/>
          <w:sz w:val="30"/>
          <w:szCs w:val="30"/>
          <w:u w:val="single"/>
          <w:lang w:val="en-US" w:eastAsia="zh-CN"/>
        </w:rPr>
        <w:t>阳盛武</w:t>
      </w:r>
      <w:r>
        <w:rPr>
          <w:rFonts w:eastAsia="方正仿宋_GBK"/>
          <w:sz w:val="30"/>
          <w:szCs w:val="30"/>
          <w:u w:val="single"/>
        </w:rPr>
        <w:t xml:space="preserve">  </w:t>
      </w:r>
      <w:r>
        <w:rPr>
          <w:rFonts w:eastAsia="方正仿宋_GBK"/>
          <w:sz w:val="30"/>
          <w:szCs w:val="30"/>
        </w:rPr>
        <w:t xml:space="preserve"> 联系电话：</w:t>
      </w:r>
      <w:r>
        <w:rPr>
          <w:rFonts w:eastAsia="方正仿宋_GBK"/>
          <w:sz w:val="30"/>
          <w:szCs w:val="30"/>
          <w:u w:val="single"/>
        </w:rPr>
        <w:t xml:space="preserve">  18</w:t>
      </w:r>
      <w:r>
        <w:rPr>
          <w:rFonts w:eastAsia="方正仿宋_GBK" w:hint="eastAsia"/>
          <w:sz w:val="30"/>
          <w:szCs w:val="30"/>
          <w:u w:val="single"/>
          <w:lang w:val="en-US" w:eastAsia="zh-CN"/>
        </w:rPr>
        <w:t>951028489</w:t>
      </w:r>
      <w:r>
        <w:rPr>
          <w:rFonts w:eastAsia="方正仿宋_GBK"/>
          <w:sz w:val="30"/>
          <w:szCs w:val="30"/>
          <w:u w:val="single"/>
        </w:rPr>
        <w:t xml:space="preserve">  </w:t>
      </w:r>
    </w:p>
    <w:p>
      <w:pPr>
        <w:widowControl/>
        <w:jc w:val="left"/>
        <w:rPr>
          <w:rFonts w:eastAsia="方正黑体_GBK"/>
          <w:sz w:val="32"/>
          <w:szCs w:val="32"/>
        </w:rPr>
      </w:pPr>
      <w:r>
        <w:rPr>
          <w:rFonts w:eastAsia="方正黑体_GBK"/>
          <w:sz w:val="32"/>
          <w:szCs w:val="32"/>
        </w:rPr>
        <w:br w:type="page"/>
      </w:r>
    </w:p>
    <w:p>
      <w:pPr>
        <w:adjustRightInd w:val="0"/>
        <w:snapToGrid w:val="0"/>
        <w:spacing w:line="560" w:lineRule="exact"/>
        <w:jc w:val="center"/>
        <w:rPr>
          <w:rFonts w:eastAsia="黑体"/>
          <w:sz w:val="32"/>
          <w:szCs w:val="32"/>
        </w:rPr>
      </w:pPr>
      <w:r>
        <w:rPr>
          <w:rFonts w:eastAsia="黑体"/>
          <w:sz w:val="32"/>
          <w:szCs w:val="32"/>
        </w:rPr>
        <w:t>第二章  比选须知</w:t>
      </w:r>
    </w:p>
    <w:p>
      <w:pPr>
        <w:autoSpaceDE w:val="0"/>
        <w:autoSpaceDN w:val="0"/>
        <w:adjustRightInd w:val="0"/>
        <w:snapToGrid w:val="0"/>
        <w:spacing w:line="560" w:lineRule="exact"/>
        <w:ind w:firstLineChars="200" w:firstLine="600"/>
        <w:jc w:val="left"/>
        <w:rPr>
          <w:rFonts w:eastAsia="方正仿宋_GBK"/>
          <w:b/>
          <w:sz w:val="30"/>
          <w:szCs w:val="30"/>
        </w:rPr>
      </w:pP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一、比选文件的组成</w:t>
      </w:r>
    </w:p>
    <w:p>
      <w:pPr>
        <w:tabs>
          <w:tab w:val="left" w:pos="993"/>
          <w:tab w:val="left" w:pos="1134"/>
        </w:tabs>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 比选文件包括本文件及所有发出的修改澄清通知，修改澄清与本文件不一致的，以最后发出的为准。</w:t>
      </w:r>
    </w:p>
    <w:p>
      <w:pPr>
        <w:tabs>
          <w:tab w:val="left" w:pos="993"/>
          <w:tab w:val="left" w:pos="1134"/>
        </w:tabs>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 比选申请人应认真审阅比选文件所有的内容，如果比选申请人的比选文件不能实质性地响应比选文件要求，责任由比选申请人自行承担。</w:t>
      </w:r>
    </w:p>
    <w:p>
      <w:pPr>
        <w:tabs>
          <w:tab w:val="left" w:pos="0"/>
          <w:tab w:val="left" w:pos="993"/>
          <w:tab w:val="left" w:pos="1134"/>
        </w:tabs>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3. 比选申请人在收到比选文件后，若有疑问需要澄清，应于收到比选文件后以书面形式（包括书面文字、传真、电子邮件等）向发包人提出，比选人将以书面形式予以解答，解答内容将送达所有参与评审的比选申请人。</w:t>
      </w: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二、比选申请文件的组成</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rPr>
        <w:t xml:space="preserve">1. </w:t>
      </w:r>
      <w:r>
        <w:rPr>
          <w:rFonts w:eastAsia="方正仿宋_GBK"/>
          <w:sz w:val="30"/>
          <w:szCs w:val="30"/>
          <w:lang w:val="zh-CN"/>
        </w:rPr>
        <w:t>比选申请文件应采用A4规格纸编制并装订，主要包含以下几个部分内容：</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w:t>
      </w:r>
      <w:r>
        <w:rPr>
          <w:rFonts w:eastAsia="方正仿宋_GBK"/>
          <w:sz w:val="30"/>
          <w:szCs w:val="30"/>
        </w:rPr>
        <w:t>1</w:t>
      </w:r>
      <w:r>
        <w:rPr>
          <w:rFonts w:eastAsia="方正仿宋_GBK"/>
          <w:sz w:val="30"/>
          <w:szCs w:val="30"/>
          <w:lang w:val="zh-CN"/>
        </w:rPr>
        <w:t>）比选申请函（见比选文件格式）；</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（2）授权委托书（见</w:t>
      </w:r>
      <w:r>
        <w:rPr>
          <w:rFonts w:eastAsia="方正仿宋_GBK"/>
          <w:sz w:val="30"/>
          <w:szCs w:val="30"/>
          <w:lang w:val="zh-CN"/>
        </w:rPr>
        <w:t>比选</w:t>
      </w:r>
      <w:r>
        <w:rPr>
          <w:rFonts w:eastAsia="方正仿宋_GBK"/>
          <w:sz w:val="30"/>
          <w:szCs w:val="30"/>
        </w:rPr>
        <w:t>文件格式）；</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（3）资格审查材料；</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（4）</w:t>
      </w:r>
      <w:r>
        <w:rPr>
          <w:rFonts w:eastAsia="方正仿宋_GBK"/>
          <w:sz w:val="30"/>
          <w:szCs w:val="30"/>
          <w:lang w:val="zh-CN"/>
        </w:rPr>
        <w:t>报价单；</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（5）服务方案；</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（6）需要提供的技术资料。</w:t>
      </w: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三、报价要求</w:t>
      </w:r>
    </w:p>
    <w:p>
      <w:pPr>
        <w:autoSpaceDE w:val="0"/>
        <w:autoSpaceDN w:val="0"/>
        <w:adjustRightInd w:val="0"/>
        <w:snapToGrid w:val="0"/>
        <w:spacing w:line="560" w:lineRule="exact"/>
        <w:ind w:firstLineChars="200" w:firstLine="600"/>
        <w:jc w:val="left"/>
        <w:rPr>
          <w:rFonts w:eastAsia="方正仿宋_GBK"/>
          <w:snapToGrid w:val="0"/>
          <w:sz w:val="30"/>
          <w:szCs w:val="30"/>
        </w:rPr>
      </w:pPr>
      <w:r>
        <w:rPr>
          <w:rFonts w:eastAsia="方正仿宋_GBK"/>
          <w:snapToGrid w:val="0"/>
          <w:sz w:val="30"/>
          <w:szCs w:val="30"/>
          <w:lang w:val="zh-CN"/>
        </w:rPr>
        <w:t>1.</w:t>
      </w:r>
      <w:r>
        <w:rPr>
          <w:rFonts w:eastAsia="方正仿宋_GBK" w:hint="eastAsia"/>
          <w:snapToGrid w:val="0"/>
          <w:sz w:val="30"/>
          <w:szCs w:val="30"/>
          <w:lang w:val="zh-CN"/>
        </w:rPr>
        <w:t xml:space="preserve"> </w:t>
      </w:r>
      <w:r>
        <w:rPr>
          <w:rFonts w:eastAsia="方正仿宋_GBK"/>
          <w:snapToGrid w:val="0"/>
          <w:sz w:val="30"/>
          <w:szCs w:val="30"/>
          <w:lang w:val="zh-CN"/>
        </w:rPr>
        <w:t>最高限价：</w:t>
      </w:r>
      <w:r>
        <w:rPr>
          <w:rFonts w:eastAsia="方正仿宋_GBK" w:hint="eastAsia"/>
          <w:snapToGrid w:val="0"/>
          <w:sz w:val="30"/>
          <w:szCs w:val="30"/>
          <w:lang w:val="en-US" w:eastAsia="zh-CN"/>
        </w:rPr>
        <w:t>8</w:t>
      </w:r>
      <w:r>
        <w:rPr>
          <w:rFonts w:eastAsia="方正仿宋_GBK"/>
          <w:snapToGrid w:val="0"/>
          <w:sz w:val="30"/>
          <w:szCs w:val="30"/>
          <w:lang w:val="zh-CN"/>
        </w:rPr>
        <w:t>万元。</w:t>
      </w:r>
      <w:r>
        <w:rPr>
          <w:rFonts w:eastAsia="方正仿宋_GBK"/>
          <w:snapToGrid w:val="0"/>
          <w:sz w:val="30"/>
          <w:szCs w:val="30"/>
        </w:rPr>
        <w:t>比选申请人的报价不得超过最高限价标准，否则均作无效报价。</w:t>
      </w:r>
    </w:p>
    <w:p>
      <w:pPr>
        <w:autoSpaceDE w:val="0"/>
        <w:autoSpaceDN w:val="0"/>
        <w:adjustRightInd w:val="0"/>
        <w:snapToGrid w:val="0"/>
        <w:spacing w:line="560" w:lineRule="exact"/>
        <w:ind w:firstLineChars="200" w:firstLine="600"/>
        <w:jc w:val="left"/>
        <w:rPr>
          <w:rFonts w:eastAsia="方正仿宋_GBK"/>
          <w:snapToGrid w:val="0"/>
          <w:sz w:val="30"/>
          <w:szCs w:val="30"/>
        </w:rPr>
      </w:pPr>
      <w:r>
        <w:rPr>
          <w:rFonts w:eastAsia="方正仿宋_GBK"/>
          <w:snapToGrid w:val="0"/>
          <w:sz w:val="30"/>
          <w:szCs w:val="30"/>
        </w:rPr>
        <w:t>2.</w:t>
      </w:r>
      <w:r>
        <w:rPr>
          <w:rFonts w:eastAsia="方正仿宋_GBK" w:hint="eastAsia"/>
          <w:snapToGrid w:val="0"/>
          <w:sz w:val="30"/>
          <w:szCs w:val="30"/>
        </w:rPr>
        <w:t xml:space="preserve"> </w:t>
      </w:r>
      <w:r>
        <w:rPr>
          <w:rFonts w:eastAsia="方正仿宋_GBK"/>
          <w:snapToGrid w:val="0"/>
          <w:sz w:val="30"/>
          <w:szCs w:val="30"/>
        </w:rPr>
        <w:t>报价应是本</w:t>
      </w:r>
      <w:r>
        <w:rPr>
          <w:rFonts w:eastAsia="方正仿宋_GBK"/>
          <w:sz w:val="30"/>
          <w:szCs w:val="30"/>
          <w:lang w:val="zh-CN"/>
        </w:rPr>
        <w:t>比选</w:t>
      </w:r>
      <w:r>
        <w:rPr>
          <w:rFonts w:eastAsia="方正仿宋_GBK"/>
          <w:snapToGrid w:val="0"/>
          <w:sz w:val="30"/>
          <w:szCs w:val="30"/>
        </w:rPr>
        <w:t>文件所确定的全部工作内容的价格体现，其应包括各项应有费用。</w:t>
      </w: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四、比选申请文件递交</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 比选申请文件应于比选文件规定的截止时间之前密封递交至指定的地点，逾时视为自动放弃。</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 比选申请文件需提供指定的份数，且须法定代表人或授权代表签署并加盖单位公章。</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3.有下列情形之一时，比选申请人的比选申请文件将被拒绝：</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（1）逾期送达的；</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（2）比选申请文件少于指定份数，或未密封的。</w:t>
      </w: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五、评审</w:t>
      </w:r>
    </w:p>
    <w:p>
      <w:pPr>
        <w:autoSpaceDE w:val="0"/>
        <w:autoSpaceDN w:val="0"/>
        <w:adjustRightInd w:val="0"/>
        <w:snapToGrid w:val="0"/>
        <w:spacing w:line="560" w:lineRule="exact"/>
        <w:ind w:firstLineChars="200" w:firstLine="600"/>
        <w:rPr>
          <w:rFonts w:eastAsia="方正仿宋_GBK"/>
          <w:sz w:val="30"/>
          <w:szCs w:val="30"/>
        </w:rPr>
      </w:pPr>
      <w:r>
        <w:rPr>
          <w:rFonts w:eastAsia="方正仿宋_GBK"/>
          <w:sz w:val="30"/>
          <w:szCs w:val="30"/>
        </w:rPr>
        <w:t>综合评价法：是指</w:t>
      </w:r>
      <w:r>
        <w:rPr>
          <w:rFonts w:eastAsia="方正仿宋_GBK"/>
          <w:sz w:val="30"/>
          <w:szCs w:val="30"/>
          <w:lang w:val="zh-CN"/>
        </w:rPr>
        <w:t>比选申请</w:t>
      </w:r>
      <w:r>
        <w:rPr>
          <w:rFonts w:eastAsia="方正仿宋_GBK"/>
          <w:sz w:val="30"/>
          <w:szCs w:val="30"/>
        </w:rPr>
        <w:t>文件满足</w:t>
      </w:r>
      <w:r>
        <w:rPr>
          <w:rFonts w:eastAsia="方正仿宋_GBK"/>
          <w:sz w:val="30"/>
          <w:szCs w:val="30"/>
          <w:lang w:val="zh-CN"/>
        </w:rPr>
        <w:t>比选</w:t>
      </w:r>
      <w:r>
        <w:rPr>
          <w:rFonts w:eastAsia="方正仿宋_GBK"/>
          <w:sz w:val="30"/>
          <w:szCs w:val="30"/>
        </w:rPr>
        <w:t>文件全部实质性要求且按照评审因素的量化指标，综合评审得分最高的</w:t>
      </w:r>
      <w:r>
        <w:rPr>
          <w:rFonts w:eastAsia="方正仿宋_GBK"/>
          <w:sz w:val="30"/>
          <w:szCs w:val="30"/>
          <w:lang w:val="zh-CN"/>
        </w:rPr>
        <w:t>比选申请人</w:t>
      </w:r>
      <w:r>
        <w:rPr>
          <w:rFonts w:eastAsia="方正仿宋_GBK"/>
          <w:sz w:val="30"/>
          <w:szCs w:val="30"/>
        </w:rPr>
        <w:t>为中选候选人。</w:t>
      </w: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六、合同授予</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 比选人向成交比选申请人发出成交通知书，该通知书将是合同的组成部分。</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 成交比选申请人应按成交通知书规定的时间、地点与比选人签订书面合同。</w:t>
      </w:r>
    </w:p>
    <w:p>
      <w:pPr>
        <w:widowControl/>
        <w:jc w:val="left"/>
        <w:rPr>
          <w:rFonts w:eastAsia="方正仿宋_GBK"/>
          <w:sz w:val="30"/>
          <w:szCs w:val="30"/>
          <w:lang w:val="zh-CN"/>
        </w:rPr>
      </w:pPr>
      <w:r>
        <w:rPr>
          <w:rFonts w:eastAsia="方正仿宋_GBK"/>
          <w:sz w:val="30"/>
          <w:szCs w:val="30"/>
          <w:lang w:val="zh-CN"/>
        </w:rPr>
        <w:br w:type="page"/>
      </w:r>
    </w:p>
    <w:p>
      <w:pPr>
        <w:adjustRightInd w:val="0"/>
        <w:snapToGrid w:val="0"/>
        <w:spacing w:line="560" w:lineRule="exact"/>
        <w:jc w:val="center"/>
        <w:rPr>
          <w:rFonts w:eastAsia="黑体"/>
          <w:sz w:val="32"/>
          <w:szCs w:val="32"/>
        </w:rPr>
      </w:pPr>
      <w:r>
        <w:rPr>
          <w:rFonts w:eastAsia="黑体"/>
          <w:sz w:val="32"/>
          <w:szCs w:val="32"/>
        </w:rPr>
        <w:t>第三章 合作需求</w:t>
      </w:r>
    </w:p>
    <w:p>
      <w:pPr>
        <w:adjustRightInd w:val="0"/>
        <w:snapToGrid w:val="0"/>
        <w:spacing w:line="560" w:lineRule="exact"/>
        <w:rPr>
          <w:rFonts w:eastAsia="黑体"/>
          <w:sz w:val="32"/>
          <w:szCs w:val="32"/>
        </w:rPr>
      </w:pPr>
      <w:bookmarkStart w:id="0" w:name="4.1_项目概况"/>
      <w:bookmarkEnd w:id="0"/>
    </w:p>
    <w:p>
      <w:pPr>
        <w:adjustRightInd w:val="0"/>
        <w:snapToGrid w:val="0"/>
        <w:spacing w:line="560" w:lineRule="exact"/>
        <w:ind w:firstLineChars="200" w:firstLine="640"/>
        <w:rPr>
          <w:rFonts w:eastAsia="黑体"/>
          <w:sz w:val="32"/>
          <w:szCs w:val="32"/>
        </w:rPr>
      </w:pPr>
      <w:r>
        <w:rPr>
          <w:rFonts w:eastAsia="黑体"/>
          <w:sz w:val="32"/>
          <w:szCs w:val="32"/>
        </w:rPr>
        <w:t>一</w:t>
      </w:r>
      <w:bookmarkStart w:id="1" w:name="4.2_产品清单"/>
      <w:bookmarkEnd w:id="1"/>
      <w:r>
        <w:rPr>
          <w:rFonts w:eastAsia="黑体"/>
          <w:sz w:val="32"/>
          <w:szCs w:val="32"/>
        </w:rPr>
        <w:t>、相关服务</w:t>
      </w:r>
    </w:p>
    <w:p>
      <w:pPr>
        <w:spacing w:line="560" w:lineRule="exact"/>
        <w:ind w:firstLineChars="200" w:firstLine="600"/>
        <w:rPr>
          <w:rFonts w:eastAsia="方正仿宋_GBK"/>
          <w:sz w:val="30"/>
          <w:szCs w:val="30"/>
          <w:lang w:val="zh-CN"/>
        </w:rPr>
      </w:pPr>
      <w:r>
        <w:rPr>
          <w:rFonts w:eastAsia="方正仿宋_GBK"/>
          <w:sz w:val="30"/>
          <w:szCs w:val="30"/>
          <w:lang w:val="zh-CN"/>
        </w:rPr>
        <w:t>1. 提供</w:t>
      </w:r>
      <w:r>
        <w:rPr>
          <w:rFonts w:ascii="方正仿宋_GBK" w:eastAsia="方正仿宋_GBK" w:cs="Arial" w:hint="eastAsia"/>
          <w:sz w:val="32"/>
          <w:szCs w:val="32"/>
          <w:lang w:eastAsia="zh-CN"/>
        </w:rPr>
        <w:t>医疗保障信息业务编码标准数据库动态维护服务</w:t>
      </w:r>
      <w:r>
        <w:rPr>
          <w:rFonts w:eastAsia="方正仿宋_GBK"/>
          <w:sz w:val="30"/>
          <w:szCs w:val="30"/>
          <w:lang w:val="zh-CN"/>
        </w:rPr>
        <w:t>。</w:t>
      </w:r>
    </w:p>
    <w:p>
      <w:pPr>
        <w:spacing w:line="560" w:lineRule="exact"/>
        <w:ind w:firstLineChars="200" w:firstLine="600"/>
        <w:rPr>
          <w:rFonts w:ascii="方正仿宋_GBK" w:eastAsia="方正仿宋_GBK" w:cs="Arial" w:hint="eastAsia"/>
          <w:sz w:val="32"/>
          <w:szCs w:val="32"/>
          <w:lang w:eastAsia="zh-CN"/>
        </w:rPr>
      </w:pPr>
      <w:r>
        <w:rPr>
          <w:rFonts w:eastAsia="方正仿宋_GBK"/>
          <w:sz w:val="30"/>
          <w:szCs w:val="30"/>
          <w:lang w:val="zh-CN"/>
        </w:rPr>
        <w:t>2. 提供</w:t>
      </w:r>
      <w:r>
        <w:rPr>
          <w:rFonts w:ascii="方正仿宋_GBK" w:eastAsia="方正仿宋_GBK" w:cs="Arial" w:hint="eastAsia"/>
          <w:sz w:val="32"/>
          <w:szCs w:val="32"/>
          <w:lang w:eastAsia="zh-CN"/>
        </w:rPr>
        <w:t>建立</w:t>
      </w:r>
      <w:r>
        <w:rPr>
          <w:rFonts w:ascii="方正仿宋_GBK" w:eastAsia="方正仿宋_GBK" w:cs="Arial" w:hint="eastAsia"/>
          <w:sz w:val="32"/>
          <w:szCs w:val="32"/>
          <w:lang w:val="en-US" w:eastAsia="zh-CN"/>
        </w:rPr>
        <w:t>相关</w:t>
      </w:r>
      <w:r>
        <w:rPr>
          <w:rFonts w:ascii="方正仿宋_GBK" w:eastAsia="方正仿宋_GBK" w:cs="Arial" w:hint="eastAsia"/>
          <w:sz w:val="32"/>
          <w:szCs w:val="32"/>
          <w:lang w:eastAsia="zh-CN"/>
        </w:rPr>
        <w:t>工作交流群，实时对</w:t>
      </w:r>
      <w:r>
        <w:rPr>
          <w:rFonts w:ascii="方正仿宋_GBK" w:eastAsia="方正仿宋_GBK" w:cs="Arial" w:hint="eastAsia"/>
          <w:sz w:val="32"/>
          <w:szCs w:val="32"/>
          <w:lang w:val="en-US" w:eastAsia="zh-CN"/>
        </w:rPr>
        <w:t>南京市两定医药机构</w:t>
      </w:r>
      <w:r>
        <w:rPr>
          <w:rFonts w:ascii="方正仿宋_GBK" w:eastAsia="方正仿宋_GBK" w:cs="Arial" w:hint="eastAsia"/>
          <w:sz w:val="32"/>
          <w:szCs w:val="32"/>
          <w:lang w:eastAsia="zh-CN"/>
        </w:rPr>
        <w:t>开展培训答疑、操作指导等工作；</w:t>
      </w:r>
      <w:r>
        <w:rPr>
          <w:rFonts w:ascii="方正仿宋_GBK" w:eastAsia="方正仿宋_GBK" w:cs="Arial" w:hint="eastAsia"/>
          <w:sz w:val="32"/>
          <w:szCs w:val="32"/>
          <w:lang w:val="en-US" w:eastAsia="zh-CN"/>
        </w:rPr>
        <w:t>视情况根据甲方要求安排技术人员提供上门服务</w:t>
      </w:r>
      <w:r>
        <w:rPr>
          <w:rFonts w:ascii="方正仿宋_GBK" w:eastAsia="方正仿宋_GBK" w:cs="Arial" w:hint="eastAsia"/>
          <w:sz w:val="32"/>
          <w:szCs w:val="32"/>
          <w:lang w:eastAsia="zh-CN"/>
        </w:rPr>
        <w:t>。</w:t>
      </w:r>
    </w:p>
    <w:p>
      <w:pPr>
        <w:spacing w:line="560" w:lineRule="exact"/>
        <w:ind w:firstLineChars="200" w:firstLine="600"/>
        <w:rPr>
          <w:rFonts w:eastAsia="方正仿宋_GBK"/>
          <w:sz w:val="30"/>
          <w:szCs w:val="30"/>
          <w:lang w:val="zh-CN"/>
        </w:rPr>
      </w:pPr>
      <w:r>
        <w:rPr>
          <w:rFonts w:eastAsia="方正仿宋_GBK"/>
          <w:sz w:val="30"/>
          <w:szCs w:val="30"/>
          <w:lang w:val="zh-CN"/>
        </w:rPr>
        <w:t>3. 提供非工作日</w:t>
      </w:r>
      <w:r>
        <w:rPr>
          <w:rFonts w:eastAsia="方正仿宋_GBK" w:hint="eastAsia"/>
          <w:sz w:val="30"/>
          <w:szCs w:val="30"/>
          <w:lang w:val="en-US" w:eastAsia="zh-CN"/>
        </w:rPr>
        <w:t>线上</w:t>
      </w:r>
      <w:r>
        <w:rPr>
          <w:rFonts w:ascii="方正仿宋_GBK" w:eastAsia="方正仿宋_GBK" w:cs="Arial" w:hint="eastAsia"/>
          <w:sz w:val="32"/>
          <w:szCs w:val="32"/>
          <w:lang w:eastAsia="zh-CN"/>
        </w:rPr>
        <w:t>相关答疑及指导</w:t>
      </w:r>
      <w:r>
        <w:rPr>
          <w:rFonts w:eastAsia="方正仿宋_GBK"/>
          <w:sz w:val="30"/>
          <w:szCs w:val="30"/>
          <w:lang w:val="zh-CN"/>
        </w:rPr>
        <w:t>。</w:t>
      </w:r>
    </w:p>
    <w:p>
      <w:pPr>
        <w:spacing w:line="560" w:lineRule="exact"/>
        <w:ind w:firstLineChars="200" w:firstLine="600"/>
        <w:rPr>
          <w:rFonts w:eastAsia="方正仿宋_GBK"/>
          <w:sz w:val="30"/>
          <w:szCs w:val="30"/>
          <w:lang w:val="zh-CN"/>
        </w:rPr>
      </w:pPr>
    </w:p>
    <w:p>
      <w:pPr>
        <w:adjustRightInd w:val="0"/>
        <w:snapToGrid w:val="0"/>
        <w:spacing w:line="560" w:lineRule="exact"/>
        <w:ind w:firstLineChars="200" w:firstLine="640"/>
        <w:rPr>
          <w:rFonts w:eastAsia="黑体"/>
          <w:sz w:val="32"/>
          <w:szCs w:val="32"/>
        </w:rPr>
      </w:pPr>
      <w:r>
        <w:rPr>
          <w:rFonts w:eastAsia="黑体" w:hint="eastAsia"/>
          <w:sz w:val="32"/>
          <w:szCs w:val="32"/>
          <w:lang w:val="en-US" w:eastAsia="zh-CN"/>
        </w:rPr>
        <w:t>二</w:t>
      </w:r>
      <w:r>
        <w:rPr>
          <w:rFonts w:eastAsia="黑体"/>
          <w:sz w:val="32"/>
          <w:szCs w:val="32"/>
        </w:rPr>
        <w:t>、付款条件</w:t>
      </w:r>
    </w:p>
    <w:p>
      <w:pPr>
        <w:adjustRightInd w:val="0"/>
        <w:snapToGrid w:val="0"/>
        <w:spacing w:line="560" w:lineRule="exact"/>
        <w:ind w:firstLineChars="200" w:firstLine="600"/>
        <w:rPr>
          <w:rFonts w:eastAsia="方正仿宋_GBK"/>
          <w:sz w:val="30"/>
          <w:szCs w:val="30"/>
        </w:rPr>
      </w:pPr>
      <w:r>
        <w:rPr>
          <w:rFonts w:eastAsia="方正仿宋_GBK" w:hint="eastAsia"/>
          <w:sz w:val="30"/>
          <w:szCs w:val="30"/>
        </w:rPr>
        <w:t xml:space="preserve"> </w:t>
      </w:r>
      <w:r>
        <w:rPr>
          <w:rFonts w:eastAsia="方正仿宋_GBK" w:hint="eastAsia"/>
          <w:sz w:val="30"/>
          <w:szCs w:val="30"/>
          <w:lang w:val="en-US" w:eastAsia="zh-CN"/>
        </w:rPr>
        <w:t>协议签订30</w:t>
      </w:r>
      <w:r>
        <w:rPr>
          <w:rFonts w:eastAsia="方正仿宋_GBK" w:hint="eastAsia"/>
          <w:sz w:val="30"/>
          <w:szCs w:val="30"/>
        </w:rPr>
        <w:t>日内，</w:t>
      </w:r>
      <w:r>
        <w:rPr>
          <w:rFonts w:eastAsia="方正仿宋_GBK" w:hint="eastAsia"/>
          <w:sz w:val="30"/>
          <w:szCs w:val="30"/>
          <w:lang w:val="en-US" w:eastAsia="zh-CN"/>
        </w:rPr>
        <w:t>甲方</w:t>
      </w:r>
      <w:r>
        <w:rPr>
          <w:rFonts w:eastAsia="方正仿宋_GBK" w:hint="eastAsia"/>
          <w:sz w:val="30"/>
          <w:szCs w:val="30"/>
        </w:rPr>
        <w:t>支付合同约定</w:t>
      </w:r>
      <w:r>
        <w:rPr>
          <w:rFonts w:eastAsia="方正仿宋_GBK" w:hint="eastAsia"/>
          <w:sz w:val="30"/>
          <w:szCs w:val="30"/>
          <w:lang w:val="en-US" w:eastAsia="zh-CN"/>
        </w:rPr>
        <w:t>的</w:t>
      </w:r>
      <w:r>
        <w:rPr>
          <w:rFonts w:eastAsia="方正仿宋_GBK" w:hint="eastAsia"/>
          <w:sz w:val="30"/>
          <w:szCs w:val="30"/>
        </w:rPr>
        <w:t>金额</w:t>
      </w:r>
      <w:r>
        <w:rPr>
          <w:rFonts w:eastAsia="方正仿宋_GBK"/>
          <w:color w:val="000000"/>
          <w:sz w:val="30"/>
          <w:szCs w:val="30"/>
          <w14:textFill>
            <w14:solidFill>
              <w14:srgbClr w14:val="000000"/>
            </w14:solidFill>
          </w14:textFill>
          <w:lang w:val="zh-CN"/>
        </w:rPr>
        <w:t>。</w:t>
      </w:r>
      <w:r>
        <w:rPr>
          <w:rFonts w:eastAsia="方正仿宋_GBK"/>
          <w:sz w:val="30"/>
          <w:szCs w:val="30"/>
        </w:rPr>
        <w:t>（具体付款方式及付款周期在合作协议中商议明确）。</w:t>
      </w:r>
    </w:p>
    <w:p>
      <w:pPr>
        <w:widowControl/>
        <w:adjustRightInd w:val="0"/>
        <w:snapToGrid w:val="0"/>
        <w:spacing w:line="640" w:lineRule="exact"/>
        <w:jc w:val="center"/>
        <w:rPr>
          <w:rFonts w:eastAsia="方正仿宋_GBK"/>
          <w:sz w:val="30"/>
          <w:szCs w:val="30"/>
        </w:rPr>
      </w:pPr>
    </w:p>
    <w:p>
      <w:pPr>
        <w:widowControl/>
        <w:adjustRightInd w:val="0"/>
        <w:snapToGrid w:val="0"/>
        <w:spacing w:line="300" w:lineRule="auto"/>
        <w:jc w:val="center"/>
        <w:rPr>
          <w:rFonts w:eastAsia="方正仿宋_GBK"/>
          <w:sz w:val="30"/>
          <w:szCs w:val="30"/>
        </w:rPr>
      </w:pPr>
    </w:p>
    <w:p>
      <w:pPr>
        <w:widowControl/>
        <w:adjustRightInd w:val="0"/>
        <w:snapToGrid w:val="0"/>
        <w:spacing w:line="300" w:lineRule="auto"/>
        <w:jc w:val="left"/>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br w:type="page"/>
      </w:r>
    </w:p>
    <w:p>
      <w:pPr>
        <w:adjustRightInd w:val="0"/>
        <w:snapToGrid w:val="0"/>
        <w:spacing w:line="560" w:lineRule="exact"/>
        <w:jc w:val="center"/>
        <w:rPr>
          <w:rFonts w:eastAsia="黑体"/>
          <w:sz w:val="32"/>
          <w:szCs w:val="32"/>
        </w:rPr>
      </w:pPr>
      <w:r>
        <w:rPr>
          <w:rFonts w:eastAsia="黑体"/>
          <w:sz w:val="32"/>
          <w:szCs w:val="32"/>
        </w:rPr>
        <w:t>第四章 比选申请文件格式</w:t>
      </w:r>
    </w:p>
    <w:p>
      <w:pPr>
        <w:autoSpaceDE w:val="0"/>
        <w:autoSpaceDN w:val="0"/>
        <w:adjustRightInd w:val="0"/>
        <w:snapToGrid w:val="0"/>
        <w:spacing w:line="300" w:lineRule="auto"/>
        <w:jc w:val="center"/>
        <w:outlineLvl w:val="0"/>
        <w:rPr>
          <w:rFonts w:eastAsia="方正仿宋_GBK"/>
          <w:b/>
          <w:color w:val="000000"/>
          <w:sz w:val="30"/>
          <w:szCs w:val="30"/>
          <w14:textFill>
            <w14:solidFill>
              <w14:srgbClr w14:val="000000"/>
            </w14:solidFill>
          </w14:textFill>
          <w:lang w:val="zh-CN"/>
        </w:rPr>
      </w:pPr>
    </w:p>
    <w:p>
      <w:pPr>
        <w:autoSpaceDE w:val="0"/>
        <w:autoSpaceDN w:val="0"/>
        <w:adjustRightInd w:val="0"/>
        <w:snapToGrid w:val="0"/>
        <w:spacing w:line="300" w:lineRule="auto"/>
        <w:jc w:val="center"/>
        <w:outlineLvl w:val="0"/>
        <w:rPr>
          <w:rFonts w:eastAsia="方正仿宋_GBK"/>
          <w:b/>
          <w:color w:val="000000"/>
          <w:sz w:val="30"/>
          <w:szCs w:val="30"/>
          <w14:textFill>
            <w14:solidFill>
              <w14:srgbClr w14:val="000000"/>
            </w14:solidFill>
          </w14:textFill>
          <w:lang w:val="zh-CN"/>
        </w:rPr>
      </w:pPr>
      <w:r>
        <w:rPr>
          <w:rFonts w:eastAsia="方正仿宋_GBK"/>
          <w:b/>
          <w:color w:val="000000"/>
          <w:sz w:val="30"/>
          <w:szCs w:val="30"/>
          <w14:textFill>
            <w14:solidFill>
              <w14:srgbClr w14:val="000000"/>
            </w14:solidFill>
          </w14:textFill>
          <w:lang w:val="zh-CN"/>
        </w:rPr>
        <w:t>比 选 申 请 文 件</w:t>
      </w:r>
    </w:p>
    <w:p>
      <w:pPr>
        <w:pStyle w:val="20"/>
        <w:adjustRightInd w:val="0"/>
        <w:snapToGrid w:val="0"/>
        <w:spacing w:line="300" w:lineRule="auto"/>
        <w:ind w:firstLine="969"/>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14:textFill>
            <w14:solidFill>
              <w14:srgbClr w14:val="000000"/>
            </w14:solidFill>
          </w14:textFill>
        </w:rPr>
        <w:t>人（章）:</w:t>
      </w:r>
    </w:p>
    <w:p>
      <w:pPr>
        <w:pStyle w:val="20"/>
        <w:adjustRightInd w:val="0"/>
        <w:snapToGrid w:val="0"/>
        <w:spacing w:line="300" w:lineRule="auto"/>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ind w:firstLine="969"/>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法定代表人或委托代理人（签字或盖章）</w:t>
      </w:r>
    </w:p>
    <w:p>
      <w:pPr>
        <w:pStyle w:val="20"/>
        <w:adjustRightInd w:val="0"/>
        <w:snapToGrid w:val="0"/>
        <w:spacing w:line="300" w:lineRule="auto"/>
        <w:ind w:firstLine="969"/>
        <w:rPr>
          <w:rFonts w:ascii="Times New Roman" w:eastAsia="方正仿宋_GBK" w:cs="Times New Roman" w:hAnsi="Times New Roman"/>
          <w:color w:val="000000"/>
          <w:sz w:val="30"/>
          <w:szCs w:val="30"/>
          <w14:textFill>
            <w14:solidFill>
              <w14:srgbClr w14:val="000000"/>
            </w14:solidFill>
          </w14:textFill>
        </w:rPr>
      </w:pPr>
    </w:p>
    <w:p>
      <w:pPr>
        <w:autoSpaceDE w:val="0"/>
        <w:autoSpaceDN w:val="0"/>
        <w:adjustRightInd w:val="0"/>
        <w:snapToGrid w:val="0"/>
        <w:spacing w:line="300" w:lineRule="auto"/>
        <w:rPr>
          <w:rFonts w:eastAsia="方正仿宋_GBK"/>
          <w:color w:val="000000"/>
          <w:sz w:val="30"/>
          <w:szCs w:val="30"/>
          <w14:textFill>
            <w14:solidFill>
              <w14:srgbClr w14:val="000000"/>
            </w14:solidFill>
          </w14:textFill>
        </w:rPr>
      </w:pPr>
    </w:p>
    <w:p>
      <w:pPr>
        <w:autoSpaceDE w:val="0"/>
        <w:autoSpaceDN w:val="0"/>
        <w:adjustRightInd w:val="0"/>
        <w:snapToGrid w:val="0"/>
        <w:spacing w:line="300" w:lineRule="auto"/>
        <w:rPr>
          <w:rFonts w:eastAsia="方正仿宋_GBK"/>
          <w:color w:val="000000"/>
          <w:sz w:val="30"/>
          <w:szCs w:val="30"/>
          <w14:textFill>
            <w14:solidFill>
              <w14:srgbClr w14:val="000000"/>
            </w14:solidFill>
          </w14:textFill>
        </w:rPr>
      </w:pPr>
    </w:p>
    <w:p>
      <w:pPr>
        <w:autoSpaceDE w:val="0"/>
        <w:autoSpaceDN w:val="0"/>
        <w:adjustRightInd w:val="0"/>
        <w:snapToGrid w:val="0"/>
        <w:spacing w:line="300" w:lineRule="auto"/>
        <w:rPr>
          <w:rFonts w:eastAsia="方正仿宋_GBK"/>
          <w:color w:val="000000"/>
          <w:sz w:val="30"/>
          <w:szCs w:val="30"/>
          <w14:textFill>
            <w14:solidFill>
              <w14:srgbClr w14:val="000000"/>
            </w14:solidFill>
          </w14:textFill>
        </w:rPr>
      </w:pPr>
    </w:p>
    <w:p>
      <w:pPr>
        <w:autoSpaceDE w:val="0"/>
        <w:autoSpaceDN w:val="0"/>
        <w:adjustRightInd w:val="0"/>
        <w:snapToGrid w:val="0"/>
        <w:spacing w:line="300" w:lineRule="auto"/>
        <w:rPr>
          <w:rFonts w:eastAsia="方正仿宋_GBK"/>
          <w:color w:val="000000"/>
          <w:sz w:val="30"/>
          <w:szCs w:val="30"/>
          <w14:textFill>
            <w14:solidFill>
              <w14:srgbClr w14:val="000000"/>
            </w14:solidFill>
          </w14:textFill>
        </w:rPr>
      </w:pPr>
    </w:p>
    <w:p>
      <w:pPr>
        <w:autoSpaceDE w:val="0"/>
        <w:autoSpaceDN w:val="0"/>
        <w:adjustRightInd w:val="0"/>
        <w:snapToGrid w:val="0"/>
        <w:spacing w:line="300" w:lineRule="auto"/>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日     期：      年    月    日</w:t>
      </w:r>
    </w:p>
    <w:p>
      <w:pPr>
        <w:autoSpaceDE w:val="0"/>
        <w:autoSpaceDN w:val="0"/>
        <w:adjustRightInd w:val="0"/>
        <w:snapToGrid w:val="0"/>
        <w:spacing w:line="300" w:lineRule="auto"/>
        <w:rPr>
          <w:rFonts w:eastAsia="方正仿宋_GBK"/>
          <w:color w:val="000000"/>
          <w:sz w:val="30"/>
          <w:szCs w:val="30"/>
          <w14:textFill>
            <w14:solidFill>
              <w14:srgbClr w14:val="000000"/>
            </w14:solidFill>
          </w14:textFill>
          <w:lang w:val="zh-CN"/>
        </w:rPr>
      </w:pPr>
    </w:p>
    <w:p>
      <w:pPr>
        <w:autoSpaceDE w:val="0"/>
        <w:autoSpaceDN w:val="0"/>
        <w:adjustRightInd w:val="0"/>
        <w:snapToGrid w:val="0"/>
        <w:spacing w:line="300" w:lineRule="auto"/>
        <w:jc w:val="center"/>
        <w:rPr>
          <w:rFonts w:eastAsia="方正仿宋_GBK"/>
          <w:color w:val="000000"/>
          <w:sz w:val="30"/>
          <w:szCs w:val="30"/>
          <w14:textFill>
            <w14:solidFill>
              <w14:srgbClr w14:val="000000"/>
            </w14:solidFill>
          </w14:textFill>
          <w:lang w:val="zh-CN"/>
        </w:rPr>
      </w:pPr>
    </w:p>
    <w:p>
      <w:pPr>
        <w:autoSpaceDE w:val="0"/>
        <w:autoSpaceDN w:val="0"/>
        <w:adjustRightInd w:val="0"/>
        <w:snapToGrid w:val="0"/>
        <w:spacing w:line="300" w:lineRule="auto"/>
        <w:jc w:val="center"/>
        <w:rPr>
          <w:rFonts w:eastAsia="方正仿宋_GBK"/>
          <w:color w:val="000000"/>
          <w:sz w:val="30"/>
          <w:szCs w:val="30"/>
          <w14:textFill>
            <w14:solidFill>
              <w14:srgbClr w14:val="000000"/>
            </w14:solidFill>
          </w14:textFill>
          <w:lang w:val="zh-CN"/>
        </w:rPr>
      </w:pPr>
    </w:p>
    <w:p>
      <w:pPr>
        <w:widowControl/>
        <w:jc w:val="left"/>
        <w:rPr>
          <w:rFonts w:eastAsia="方正仿宋_GBK"/>
          <w:color w:val="000000"/>
          <w:sz w:val="30"/>
          <w:szCs w:val="30"/>
          <w14:textFill>
            <w14:solidFill>
              <w14:srgbClr w14:val="000000"/>
            </w14:solidFill>
          </w14:textFill>
          <w:lang w:val="zh-CN"/>
        </w:rPr>
      </w:pPr>
      <w:r>
        <w:rPr>
          <w:rFonts w:eastAsia="方正仿宋_GBK"/>
          <w:color w:val="000000"/>
          <w:sz w:val="30"/>
          <w:szCs w:val="30"/>
          <w14:textFill>
            <w14:solidFill>
              <w14:srgbClr w14:val="000000"/>
            </w14:solidFill>
          </w14:textFill>
          <w:lang w:val="zh-CN"/>
        </w:rPr>
        <w:br w:type="page"/>
      </w:r>
    </w:p>
    <w:p>
      <w:pPr>
        <w:autoSpaceDE w:val="0"/>
        <w:autoSpaceDN w:val="0"/>
        <w:adjustRightInd w:val="0"/>
        <w:snapToGrid w:val="0"/>
        <w:jc w:val="center"/>
        <w:rPr>
          <w:rFonts w:ascii="黑体" w:eastAsia="黑体" w:cs="黑体" w:hint="eastAsia"/>
          <w:color w:val="000000"/>
          <w:sz w:val="32"/>
          <w:szCs w:val="32"/>
          <w14:textFill>
            <w14:solidFill>
              <w14:srgbClr w14:val="000000"/>
            </w14:solidFill>
          </w14:textFill>
          <w:lang w:val="zh-CN"/>
        </w:rPr>
      </w:pPr>
      <w:r>
        <w:rPr>
          <w:rFonts w:ascii="黑体" w:eastAsia="黑体" w:cs="黑体" w:hint="eastAsia"/>
          <w:color w:val="000000"/>
          <w:kern w:val="2"/>
          <w:sz w:val="32"/>
          <w:szCs w:val="32"/>
          <w14:textFill>
            <w14:solidFill>
              <w14:srgbClr w14:val="000000"/>
            </w14:solidFill>
          </w14:textFill>
          <w:lang w:val="zh-CN" w:eastAsia="zh-CN" w:bidi="ar-SA"/>
        </w:rPr>
        <w:t>一、</w:t>
      </w:r>
      <w:r>
        <w:rPr>
          <w:rFonts w:ascii="黑体" w:eastAsia="黑体" w:cs="黑体" w:hint="eastAsia"/>
          <w:sz w:val="32"/>
          <w:szCs w:val="32"/>
          <w:lang w:val="zh-CN"/>
        </w:rPr>
        <w:t>比选申请</w:t>
      </w:r>
      <w:r>
        <w:rPr>
          <w:rFonts w:ascii="黑体" w:eastAsia="黑体" w:cs="黑体" w:hint="eastAsia"/>
          <w:color w:val="000000"/>
          <w:sz w:val="32"/>
          <w:szCs w:val="32"/>
          <w14:textFill>
            <w14:solidFill>
              <w14:srgbClr w14:val="000000"/>
            </w14:solidFill>
          </w14:textFill>
          <w:lang w:val="zh-CN"/>
        </w:rPr>
        <w:t>函</w:t>
      </w:r>
    </w:p>
    <w:p>
      <w:pPr>
        <w:autoSpaceDE w:val="0"/>
        <w:autoSpaceDN w:val="0"/>
        <w:adjustRightInd w:val="0"/>
        <w:snapToGrid w:val="0"/>
        <w:rPr>
          <w:rFonts w:eastAsia="方正仿宋_GBK"/>
          <w:color w:val="000000"/>
          <w:sz w:val="30"/>
          <w:szCs w:val="30"/>
          <w14:textFill>
            <w14:solidFill>
              <w14:srgbClr w14:val="000000"/>
            </w14:solidFill>
          </w14:textFill>
          <w:lang w:val="zh-CN"/>
        </w:rPr>
      </w:pPr>
    </w:p>
    <w:p>
      <w:pPr>
        <w:autoSpaceDE w:val="0"/>
        <w:autoSpaceDN w:val="0"/>
        <w:adjustRightInd w:val="0"/>
        <w:snapToGrid w:val="0"/>
        <w:spacing w:line="420" w:lineRule="exact"/>
        <w:jc w:val="left"/>
        <w:rPr>
          <w:rFonts w:eastAsia="方正仿宋_GBK" w:hint="eastAsia"/>
          <w:color w:val="000000"/>
          <w:sz w:val="30"/>
          <w:szCs w:val="30"/>
          <w14:textFill>
            <w14:solidFill>
              <w14:srgbClr w14:val="000000"/>
            </w14:solidFill>
          </w14:textFill>
          <w:lang w:val="zh-CN" w:eastAsia="zh-CN"/>
        </w:rPr>
      </w:pPr>
      <w:r>
        <w:rPr>
          <w:rFonts w:eastAsia="方正仿宋_GBK"/>
          <w:color w:val="000000"/>
          <w:sz w:val="30"/>
          <w:szCs w:val="30"/>
          <w14:textFill>
            <w14:solidFill>
              <w14:srgbClr w14:val="000000"/>
            </w14:solidFill>
          </w14:textFill>
          <w:lang w:val="zh-CN"/>
        </w:rPr>
        <w:t>致：</w:t>
      </w:r>
      <w:r>
        <w:rPr>
          <w:rFonts w:eastAsia="方正仿宋_GBK"/>
          <w:bCs/>
          <w:color w:val="000000"/>
          <w:sz w:val="30"/>
          <w:szCs w:val="30"/>
          <w:u w:val="single"/>
          <w14:textFill>
            <w14:solidFill>
              <w14:srgbClr w14:val="000000"/>
            </w14:solidFill>
          </w14:textFill>
        </w:rPr>
        <w:t>南京市医疗</w:t>
      </w:r>
      <w:r>
        <w:rPr>
          <w:rFonts w:eastAsia="方正仿宋_GBK" w:hint="eastAsia"/>
          <w:bCs/>
          <w:color w:val="000000"/>
          <w:sz w:val="30"/>
          <w:szCs w:val="30"/>
          <w:u w:val="single"/>
          <w14:textFill>
            <w14:solidFill>
              <w14:srgbClr w14:val="000000"/>
            </w14:solidFill>
          </w14:textFill>
          <w:lang w:val="en-US" w:eastAsia="zh-CN"/>
        </w:rPr>
        <w:t>保障局</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lang w:val="zh-CN"/>
        </w:rPr>
      </w:pPr>
      <w:r>
        <w:rPr>
          <w:rFonts w:ascii="Times New Roman" w:eastAsia="方正仿宋_GBK" w:cs="Times New Roman" w:hAnsi="Times New Roman"/>
          <w:color w:val="000000"/>
          <w:sz w:val="30"/>
          <w:szCs w:val="30"/>
          <w14:textFill>
            <w14:solidFill>
              <w14:srgbClr w14:val="000000"/>
            </w14:solidFill>
          </w14:textFill>
          <w:lang w:val="zh-CN"/>
        </w:rPr>
        <w:t>根据贵方（</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lang w:val="zh-CN"/>
        </w:rPr>
        <w:t>项目名称）（项目编号）</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lang w:val="zh-CN"/>
        </w:rPr>
        <w:t>文件，正式授权下述签字人(姓名和职务)代表（</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14:textFill>
            <w14:solidFill>
              <w14:srgbClr w14:val="000000"/>
            </w14:solidFill>
          </w14:textFill>
          <w:lang w:val="zh-CN"/>
        </w:rPr>
        <w:t>人名称），提交</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14:textFill>
            <w14:solidFill>
              <w14:srgbClr w14:val="000000"/>
            </w14:solidFill>
          </w14:textFill>
          <w:lang w:val="zh-CN"/>
        </w:rPr>
        <w:t>文件并参加评审。</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lang w:val="zh-CN"/>
        </w:rPr>
      </w:pPr>
      <w:r>
        <w:rPr>
          <w:rFonts w:ascii="Times New Roman" w:eastAsia="方正仿宋_GBK" w:cs="Times New Roman" w:hAnsi="Times New Roman"/>
          <w:color w:val="000000"/>
          <w:sz w:val="30"/>
          <w:szCs w:val="30"/>
          <w14:textFill>
            <w14:solidFill>
              <w14:srgbClr w14:val="000000"/>
            </w14:solidFill>
          </w14:textFill>
          <w:lang w:val="zh-CN"/>
        </w:rPr>
        <w:t>据此函，签字人兹宣布同意如下：</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lang w:val="zh-CN"/>
        </w:rPr>
      </w:pPr>
      <w:r>
        <w:rPr>
          <w:rFonts w:ascii="Times New Roman" w:eastAsia="方正仿宋_GBK" w:cs="Times New Roman" w:hAnsi="Times New Roman"/>
          <w:color w:val="000000"/>
          <w:sz w:val="30"/>
          <w:szCs w:val="30"/>
          <w14:textFill>
            <w14:solidFill>
              <w14:srgbClr w14:val="000000"/>
            </w14:solidFill>
          </w14:textFill>
          <w:lang w:val="zh-CN"/>
        </w:rPr>
        <w:t>1</w:t>
      </w:r>
      <w:r>
        <w:rPr>
          <w:rFonts w:ascii="Times New Roman" w:eastAsia="方正仿宋_GBK" w:cs="Times New Roman" w:hAnsi="Times New Roman"/>
          <w:color w:val="000000"/>
          <w:sz w:val="30"/>
          <w:szCs w:val="30"/>
          <w14:textFill>
            <w14:solidFill>
              <w14:srgbClr w14:val="000000"/>
            </w14:solidFill>
          </w14:textFill>
        </w:rPr>
        <w:t>.</w:t>
      </w:r>
      <w:r>
        <w:rPr>
          <w:rFonts w:ascii="Times New Roman" w:eastAsia="方正仿宋_GBK" w:cs="Times New Roman" w:hAnsi="Times New Roman"/>
          <w:color w:val="000000"/>
          <w:sz w:val="30"/>
          <w:szCs w:val="30"/>
          <w14:textFill>
            <w14:solidFill>
              <w14:srgbClr w14:val="000000"/>
            </w14:solidFill>
          </w14:textFill>
          <w:lang w:val="zh-CN"/>
        </w:rPr>
        <w:t>我们的资格条件完全符合法规和本次采购要求，我们同意并向贵方提供了与本次采购活动有关的所有证据和资料。</w:t>
      </w:r>
    </w:p>
    <w:p>
      <w:pPr>
        <w:spacing w:line="560" w:lineRule="exact"/>
        <w:ind w:firstLineChars="200" w:firstLine="600"/>
        <w:rPr>
          <w:rFonts w:ascii="Times New Roman" w:eastAsia="方正仿宋_GBK" w:cs="Times New Roman" w:hAnsi="Times New Roman"/>
          <w:color w:val="000000"/>
          <w:sz w:val="30"/>
          <w:szCs w:val="30"/>
          <w14:textFill>
            <w14:solidFill>
              <w14:srgbClr w14:val="000000"/>
            </w14:solidFill>
          </w14:textFill>
          <w:lang w:val="zh-CN"/>
        </w:rPr>
      </w:pPr>
      <w:r>
        <w:rPr>
          <w:rFonts w:ascii="Times New Roman" w:eastAsia="方正仿宋_GBK" w:cs="Times New Roman" w:hAnsi="Times New Roman"/>
          <w:color w:val="000000"/>
          <w:sz w:val="30"/>
          <w:szCs w:val="30"/>
          <w14:textFill>
            <w14:solidFill>
              <w14:srgbClr w14:val="000000"/>
            </w14:solidFill>
          </w14:textFill>
          <w:lang w:val="zh-CN"/>
        </w:rPr>
        <w:t>2</w:t>
      </w:r>
      <w:r>
        <w:rPr>
          <w:rFonts w:ascii="Times New Roman" w:eastAsia="方正仿宋_GBK" w:cs="Times New Roman" w:hAnsi="Times New Roman"/>
          <w:color w:val="000000"/>
          <w:sz w:val="30"/>
          <w:szCs w:val="30"/>
          <w14:textFill>
            <w14:solidFill>
              <w14:srgbClr w14:val="000000"/>
            </w14:solidFill>
          </w14:textFill>
        </w:rPr>
        <w:t>.</w:t>
      </w:r>
      <w:r>
        <w:rPr>
          <w:rFonts w:ascii="Times New Roman" w:eastAsia="方正仿宋_GBK" w:cs="Times New Roman" w:hAnsi="Times New Roman"/>
          <w:color w:val="000000"/>
          <w:sz w:val="30"/>
          <w:szCs w:val="30"/>
          <w14:textFill>
            <w14:solidFill>
              <w14:srgbClr w14:val="000000"/>
            </w14:solidFill>
          </w14:textFill>
          <w:lang w:val="zh-CN"/>
        </w:rPr>
        <w:t>项目名称：</w:t>
      </w:r>
      <w:r>
        <w:rPr>
          <w:rFonts w:ascii="方正仿宋_GBK" w:eastAsia="方正仿宋_GBK" w:cs="Times New Roman" w:hint="eastAsia"/>
          <w:sz w:val="32"/>
          <w:szCs w:val="32"/>
          <w:u w:val="single"/>
        </w:rPr>
        <w:t>南京市医疗保障信息业务编码标准数据库服务采购项目</w:t>
      </w:r>
      <w:r>
        <w:rPr>
          <w:rFonts w:ascii="Times New Roman" w:eastAsia="方正仿宋_GBK" w:cs="Times New Roman" w:hAnsi="Times New Roman"/>
          <w:color w:val="000000"/>
          <w:sz w:val="30"/>
          <w:szCs w:val="30"/>
          <w14:textFill>
            <w14:solidFill>
              <w14:srgbClr w14:val="000000"/>
            </w14:solidFill>
          </w14:textFill>
          <w:lang w:val="zh-CN"/>
        </w:rPr>
        <w:t>。</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lang w:val="zh-CN"/>
        </w:rPr>
        <w:t>3</w:t>
      </w:r>
      <w:r>
        <w:rPr>
          <w:rFonts w:ascii="Times New Roman" w:eastAsia="方正仿宋_GBK" w:cs="Times New Roman" w:hAnsi="Times New Roman"/>
          <w:color w:val="000000"/>
          <w:sz w:val="30"/>
          <w:szCs w:val="30"/>
          <w14:textFill>
            <w14:solidFill>
              <w14:srgbClr w14:val="000000"/>
            </w14:solidFill>
          </w14:textFill>
        </w:rPr>
        <w:t>.</w:t>
      </w:r>
      <w:r>
        <w:rPr>
          <w:rFonts w:ascii="Times New Roman" w:eastAsia="方正仿宋_GBK" w:cs="Times New Roman" w:hAnsi="Times New Roman"/>
          <w:color w:val="000000"/>
          <w:sz w:val="30"/>
          <w:szCs w:val="30"/>
          <w14:textFill>
            <w14:solidFill>
              <w14:srgbClr w14:val="000000"/>
            </w14:solidFill>
          </w14:textFill>
          <w:lang w:val="zh-CN"/>
        </w:rPr>
        <w:t>我们的报价为：</w:t>
      </w:r>
      <w:r>
        <w:rPr>
          <w:rFonts w:ascii="Times New Roman" w:eastAsia="方正仿宋_GBK" w:cs="Times New Roman" w:hAnsi="Times New Roman" w:hint="eastAsia"/>
          <w:color w:val="000000"/>
          <w:sz w:val="30"/>
          <w:szCs w:val="30"/>
          <w14:textFill>
            <w14:solidFill>
              <w14:srgbClr w14:val="000000"/>
            </w14:solidFill>
          </w14:textFill>
          <w:lang w:val="en-US" w:eastAsia="zh-CN"/>
        </w:rPr>
        <w:t>X万元</w:t>
      </w:r>
      <w:r>
        <w:rPr>
          <w:rFonts w:ascii="Times New Roman" w:eastAsia="方正仿宋_GBK" w:cs="Times New Roman" w:hAnsi="Times New Roman"/>
          <w:color w:val="000000"/>
          <w:sz w:val="30"/>
          <w:szCs w:val="30"/>
          <w14:textFill>
            <w14:solidFill>
              <w14:srgbClr w14:val="000000"/>
            </w14:solidFill>
          </w14:textFill>
        </w:rPr>
        <w:t>。</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lang w:val="zh-CN"/>
        </w:rPr>
      </w:pPr>
      <w:r>
        <w:rPr>
          <w:rFonts w:ascii="Times New Roman" w:eastAsia="方正仿宋_GBK" w:cs="Times New Roman" w:hAnsi="Times New Roman"/>
          <w:color w:val="000000"/>
          <w:sz w:val="30"/>
          <w:szCs w:val="30"/>
          <w14:textFill>
            <w14:solidFill>
              <w14:srgbClr w14:val="000000"/>
            </w14:solidFill>
          </w14:textFill>
          <w:lang w:val="zh-CN"/>
        </w:rPr>
        <w:t>4</w:t>
      </w:r>
      <w:r>
        <w:rPr>
          <w:rFonts w:ascii="Times New Roman" w:eastAsia="方正仿宋_GBK" w:cs="Times New Roman" w:hAnsi="Times New Roman"/>
          <w:color w:val="000000"/>
          <w:sz w:val="30"/>
          <w:szCs w:val="30"/>
          <w14:textFill>
            <w14:solidFill>
              <w14:srgbClr w14:val="000000"/>
            </w14:solidFill>
          </w14:textFill>
        </w:rPr>
        <w:t>.</w:t>
      </w:r>
      <w:r>
        <w:rPr>
          <w:rFonts w:ascii="Times New Roman" w:eastAsia="方正仿宋_GBK" w:cs="Times New Roman" w:hAnsi="Times New Roman"/>
          <w:color w:val="000000"/>
          <w:sz w:val="30"/>
          <w:szCs w:val="30"/>
          <w14:textFill>
            <w14:solidFill>
              <w14:srgbClr w14:val="000000"/>
            </w14:solidFill>
          </w14:textFill>
          <w:lang w:val="zh-CN"/>
        </w:rPr>
        <w:t>我们已详细审核全部</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lang w:val="zh-CN"/>
        </w:rPr>
        <w:t>文件及其有效补充文件，我们放弃对</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lang w:val="zh-CN"/>
        </w:rPr>
        <w:t>文件任何误解的权利，提交</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14:textFill>
            <w14:solidFill>
              <w14:srgbClr w14:val="000000"/>
            </w14:solidFill>
          </w14:textFill>
          <w:lang w:val="zh-CN"/>
        </w:rPr>
        <w:t>文件后，不对</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lang w:val="zh-CN"/>
        </w:rPr>
        <w:t>文件本身提出质疑。否则，属于不诚信和故意扰乱采购活动行为，我们将无条件接受处罚。</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lang w:val="zh-CN"/>
        </w:rPr>
      </w:pPr>
      <w:r>
        <w:rPr>
          <w:rFonts w:ascii="Times New Roman" w:eastAsia="方正仿宋_GBK" w:cs="Times New Roman" w:hAnsi="Times New Roman"/>
          <w:color w:val="000000"/>
          <w:sz w:val="30"/>
          <w:szCs w:val="30"/>
          <w14:textFill>
            <w14:solidFill>
              <w14:srgbClr w14:val="000000"/>
            </w14:solidFill>
          </w14:textFill>
          <w:lang w:val="zh-CN"/>
        </w:rPr>
        <w:t>5</w:t>
      </w:r>
      <w:r>
        <w:rPr>
          <w:rFonts w:ascii="Times New Roman" w:eastAsia="方正仿宋_GBK" w:cs="Times New Roman" w:hAnsi="Times New Roman"/>
          <w:color w:val="000000"/>
          <w:sz w:val="30"/>
          <w:szCs w:val="30"/>
          <w14:textFill>
            <w14:solidFill>
              <w14:srgbClr w14:val="000000"/>
            </w14:solidFill>
          </w14:textFill>
        </w:rPr>
        <w:t>.</w:t>
      </w:r>
      <w:r>
        <w:rPr>
          <w:rFonts w:ascii="Times New Roman" w:eastAsia="方正仿宋_GBK" w:cs="Times New Roman" w:hAnsi="Times New Roman"/>
          <w:color w:val="000000"/>
          <w:sz w:val="30"/>
          <w:szCs w:val="30"/>
          <w14:textFill>
            <w14:solidFill>
              <w14:srgbClr w14:val="000000"/>
            </w14:solidFill>
          </w14:textFill>
          <w:lang w:val="zh-CN"/>
        </w:rPr>
        <w:t>一旦我方成交，我方将根据</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lang w:val="zh-CN"/>
        </w:rPr>
        <w:t>文件的规定，严格履行合同，保证于承诺的时间内完成本项目规定的服务内容。</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lang w:val="zh-CN"/>
        </w:rPr>
      </w:pPr>
      <w:r>
        <w:rPr>
          <w:rFonts w:ascii="Times New Roman" w:eastAsia="方正仿宋_GBK" w:cs="Times New Roman" w:hAnsi="Times New Roman"/>
          <w:color w:val="000000"/>
          <w:sz w:val="30"/>
          <w:szCs w:val="30"/>
          <w14:textFill>
            <w14:solidFill>
              <w14:srgbClr w14:val="000000"/>
            </w14:solidFill>
          </w14:textFill>
          <w:lang w:val="zh-CN"/>
        </w:rPr>
        <w:t>6</w:t>
      </w:r>
      <w:r>
        <w:rPr>
          <w:rFonts w:ascii="Times New Roman" w:eastAsia="方正仿宋_GBK" w:cs="Times New Roman" w:hAnsi="Times New Roman"/>
          <w:color w:val="000000"/>
          <w:sz w:val="30"/>
          <w:szCs w:val="30"/>
          <w14:textFill>
            <w14:solidFill>
              <w14:srgbClr w14:val="000000"/>
            </w14:solidFill>
          </w14:textFill>
        </w:rPr>
        <w:t>.</w:t>
      </w:r>
      <w:r>
        <w:rPr>
          <w:rFonts w:ascii="Times New Roman" w:eastAsia="方正仿宋_GBK" w:cs="Times New Roman" w:hAnsi="Times New Roman"/>
          <w:color w:val="000000"/>
          <w:sz w:val="30"/>
          <w:szCs w:val="30"/>
          <w14:textFill>
            <w14:solidFill>
              <w14:srgbClr w14:val="000000"/>
            </w14:solidFill>
          </w14:textFill>
          <w:lang w:val="zh-CN"/>
        </w:rPr>
        <w:t>我方决不提供虚假材料谋取成交、决不采取不正当手段诋毁、排挤其他</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14:textFill>
            <w14:solidFill>
              <w14:srgbClr w14:val="000000"/>
            </w14:solidFill>
          </w14:textFill>
          <w:lang w:val="zh-CN"/>
        </w:rPr>
        <w:t>人、决不与</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lang w:val="zh-CN"/>
        </w:rPr>
        <w:t>人、其它</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14:textFill>
            <w14:solidFill>
              <w14:srgbClr w14:val="000000"/>
            </w14:solidFill>
          </w14:textFill>
          <w:lang w:val="zh-CN"/>
        </w:rPr>
        <w:t>人恶意串通、决不向</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lang w:val="zh-CN"/>
        </w:rPr>
        <w:t>人、</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lang w:val="zh-CN"/>
        </w:rPr>
        <w:t>评审小组进行商业贿赂、决不拒绝有关部门监督检查或提供虚假情况，如有违反，无条件接受贵方及相关管理部门的处罚。</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lang w:val="zh-CN"/>
        </w:rPr>
      </w:pP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lang w:val="zh-CN"/>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14:textFill>
            <w14:solidFill>
              <w14:srgbClr w14:val="000000"/>
            </w14:solidFill>
          </w14:textFill>
          <w:lang w:val="zh-CN"/>
        </w:rPr>
        <w:t>人授权代表姓名（签字）：</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lang w:val="zh-CN"/>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14:textFill>
            <w14:solidFill>
              <w14:srgbClr w14:val="000000"/>
            </w14:solidFill>
          </w14:textFill>
          <w:lang w:val="zh-CN"/>
        </w:rPr>
        <w:t>人名称（公章）：</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lang w:val="zh-CN"/>
        </w:rPr>
      </w:pPr>
      <w:r>
        <w:rPr>
          <w:rFonts w:ascii="Times New Roman" w:eastAsia="方正仿宋_GBK" w:cs="Times New Roman" w:hAnsi="Times New Roman"/>
          <w:color w:val="000000"/>
          <w:sz w:val="30"/>
          <w:szCs w:val="30"/>
          <w14:textFill>
            <w14:solidFill>
              <w14:srgbClr w14:val="000000"/>
            </w14:solidFill>
          </w14:textFill>
          <w:lang w:val="zh-CN"/>
        </w:rPr>
        <w:t>日期：     年    月    日</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开户银行名称：</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银行帐号：</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开户行地址：</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电话：</w:t>
      </w:r>
    </w:p>
    <w:p>
      <w:pPr>
        <w:adjustRightInd w:val="0"/>
        <w:snapToGrid w:val="0"/>
        <w:spacing w:line="420" w:lineRule="exact"/>
        <w:ind w:firstLineChars="200" w:firstLine="600"/>
        <w:jc w:val="left"/>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日期：      年    月    日</w:t>
      </w: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14:textFill>
            <w14:solidFill>
              <w14:srgbClr w14:val="000000"/>
            </w14:solidFill>
          </w14:textFill>
        </w:rPr>
      </w:pPr>
    </w:p>
    <w:p>
      <w:pPr>
        <w:autoSpaceDE w:val="0"/>
        <w:autoSpaceDN w:val="0"/>
        <w:adjustRightInd w:val="0"/>
        <w:snapToGrid w:val="0"/>
        <w:jc w:val="center"/>
        <w:rPr>
          <w:rFonts w:ascii="黑体" w:eastAsia="黑体" w:cs="黑体" w:hint="eastAsia"/>
          <w:sz w:val="32"/>
          <w:szCs w:val="32"/>
          <w:lang w:val="zh-CN"/>
        </w:rPr>
      </w:pPr>
      <w:r>
        <w:rPr>
          <w:rFonts w:ascii="黑体" w:eastAsia="黑体" w:cs="黑体" w:hint="eastAsia"/>
          <w:sz w:val="32"/>
          <w:szCs w:val="32"/>
          <w:lang w:val="zh-CN"/>
        </w:rPr>
        <w:t>二、授权委托书</w:t>
      </w: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ind w:firstLineChars="200" w:firstLine="600"/>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本授权委托书声明：我 （姓名）系（</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14:textFill>
            <w14:solidFill>
              <w14:srgbClr w14:val="000000"/>
            </w14:solidFill>
          </w14:textFill>
        </w:rPr>
        <w:t>人名称）的法定代表人，现授权委托 （姓名）为我公司代理人，参加（</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rPr>
        <w:t>人）的项目的</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rPr>
        <w:t>。代理人在</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14:textFill>
            <w14:solidFill>
              <w14:srgbClr w14:val="000000"/>
            </w14:solidFill>
          </w14:textFill>
        </w:rPr>
        <w:t>、合同签订过程中所签署的一切文件和处理与之有关的一切事务，我均予以承认。</w:t>
      </w:r>
    </w:p>
    <w:p>
      <w:pPr>
        <w:pStyle w:val="20"/>
        <w:adjustRightInd w:val="0"/>
        <w:snapToGrid w:val="0"/>
        <w:spacing w:line="300" w:lineRule="auto"/>
        <w:ind w:firstLineChars="200" w:firstLine="600"/>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有效期</w:t>
      </w: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代理人无转委权。特此委托。</w:t>
      </w: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代理人：             性别：                 年龄：</w:t>
      </w: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单位：               部门：                 职务：</w:t>
      </w: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14:textFill>
            <w14:solidFill>
              <w14:srgbClr w14:val="000000"/>
            </w14:solidFill>
          </w14:textFill>
        </w:rPr>
        <w:t>人：（盖章）</w:t>
      </w: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法定代表人：（签字或盖章）</w:t>
      </w: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r>
        <w:rPr>
          <w:rFonts w:ascii="Times New Roman" w:eastAsia="方正仿宋_GBK" w:cs="Times New Roman" w:hAnsi="Times New Roman"/>
          <w:color w:val="000000"/>
          <w:sz w:val="30"/>
          <w:szCs w:val="30"/>
          <w14:textFill>
            <w14:solidFill>
              <w14:srgbClr w14:val="000000"/>
            </w14:solidFill>
          </w14:textFill>
        </w:rPr>
        <w:t>日期：    年    月    日</w:t>
      </w:r>
    </w:p>
    <w:p>
      <w:pPr>
        <w:pStyle w:val="20"/>
        <w:adjustRightInd w:val="0"/>
        <w:snapToGrid w:val="0"/>
        <w:spacing w:line="300" w:lineRule="auto"/>
        <w:jc w:val="left"/>
        <w:rPr>
          <w:rFonts w:ascii="Times New Roman" w:eastAsia="方正仿宋_GBK" w:cs="Times New Roman" w:hAnsi="Times New Roman"/>
          <w:color w:val="000000"/>
          <w:sz w:val="30"/>
          <w:szCs w:val="30"/>
          <w14:textFill>
            <w14:solidFill>
              <w14:srgbClr w14:val="000000"/>
            </w14:solidFill>
          </w14:textFill>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14:textFill>
            <w14:solidFill>
              <w14:srgbClr w14:val="000000"/>
            </w14:solidFill>
          </w14:textFill>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14:textFill>
            <w14:solidFill>
              <w14:srgbClr w14:val="000000"/>
            </w14:solidFill>
          </w14:textFill>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14:textFill>
            <w14:solidFill>
              <w14:srgbClr w14:val="000000"/>
            </w14:solidFill>
          </w14:textFill>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14:textFill>
            <w14:solidFill>
              <w14:srgbClr w14:val="000000"/>
            </w14:solidFill>
          </w14:textFill>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14:textFill>
            <w14:solidFill>
              <w14:srgbClr w14:val="000000"/>
            </w14:solidFill>
          </w14:textFill>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14:textFill>
            <w14:solidFill>
              <w14:srgbClr w14:val="000000"/>
            </w14:solidFill>
          </w14:textFill>
        </w:rPr>
      </w:pPr>
    </w:p>
    <w:p>
      <w:pPr>
        <w:pStyle w:val="20"/>
        <w:tabs>
          <w:tab w:val="left" w:pos="5580"/>
        </w:tabs>
        <w:adjustRightInd w:val="0"/>
        <w:snapToGrid w:val="0"/>
        <w:spacing w:line="300" w:lineRule="auto"/>
        <w:jc w:val="both"/>
        <w:rPr>
          <w:rFonts w:ascii="Times New Roman" w:eastAsia="方正仿宋_GBK" w:cs="Times New Roman" w:hAnsi="Times New Roman"/>
          <w:color w:val="000000"/>
          <w:sz w:val="30"/>
          <w:szCs w:val="30"/>
          <w14:textFill>
            <w14:solidFill>
              <w14:srgbClr w14:val="000000"/>
            </w14:solidFill>
          </w14:textFill>
        </w:rPr>
      </w:pPr>
    </w:p>
    <w:p>
      <w:pPr>
        <w:autoSpaceDE w:val="0"/>
        <w:autoSpaceDN w:val="0"/>
        <w:adjustRightInd w:val="0"/>
        <w:snapToGrid w:val="0"/>
        <w:jc w:val="center"/>
        <w:rPr>
          <w:rFonts w:ascii="黑体" w:eastAsia="黑体" w:cs="黑体" w:hint="eastAsia"/>
          <w:sz w:val="32"/>
          <w:szCs w:val="32"/>
          <w:lang w:val="zh-CN"/>
        </w:rPr>
      </w:pPr>
      <w:r>
        <w:rPr>
          <w:rFonts w:ascii="黑体" w:eastAsia="黑体" w:cs="黑体" w:hint="eastAsia"/>
          <w:sz w:val="32"/>
          <w:szCs w:val="32"/>
          <w:lang w:val="zh-CN"/>
        </w:rPr>
        <w:t>三、资格审查证明材料</w:t>
      </w:r>
    </w:p>
    <w:p>
      <w:pPr>
        <w:adjustRightInd w:val="0"/>
        <w:snapToGrid w:val="0"/>
        <w:spacing w:line="300" w:lineRule="auto"/>
        <w:ind w:firstLineChars="200" w:firstLine="600"/>
        <w:jc w:val="left"/>
        <w:rPr>
          <w:rFonts w:eastAsia="方正仿宋_GBK"/>
          <w:color w:val="000000"/>
          <w:sz w:val="30"/>
          <w:szCs w:val="30"/>
          <w14:textFill>
            <w14:solidFill>
              <w14:srgbClr w14:val="000000"/>
            </w14:solidFill>
          </w14:textFill>
          <w:lang w:val="zh-CN" w:bidi="en-US"/>
        </w:rPr>
      </w:pPr>
      <w:r>
        <w:rPr>
          <w:rFonts w:eastAsia="方正仿宋_GBK"/>
          <w:color w:val="000000"/>
          <w:sz w:val="30"/>
          <w:szCs w:val="30"/>
          <w14:textFill>
            <w14:solidFill>
              <w14:srgbClr w14:val="000000"/>
            </w14:solidFill>
          </w14:textFill>
          <w:lang w:val="zh-CN" w:bidi="en-US"/>
        </w:rPr>
        <w:t>1</w:t>
      </w:r>
      <w:r>
        <w:rPr>
          <w:rFonts w:eastAsia="方正仿宋_GBK"/>
          <w:color w:val="000000"/>
          <w:sz w:val="30"/>
          <w:szCs w:val="30"/>
          <w14:textFill>
            <w14:solidFill>
              <w14:srgbClr w14:val="000000"/>
            </w14:solidFill>
          </w14:textFill>
          <w:lang w:bidi="en-US"/>
        </w:rPr>
        <w:t>.</w:t>
      </w:r>
      <w:r>
        <w:rPr>
          <w:rFonts w:eastAsia="方正仿宋_GBK"/>
          <w:color w:val="000000"/>
          <w:sz w:val="30"/>
          <w:szCs w:val="30"/>
          <w14:textFill>
            <w14:solidFill>
              <w14:srgbClr w14:val="000000"/>
            </w14:solidFill>
          </w14:textFill>
          <w:lang w:val="zh-CN" w:bidi="en-US"/>
        </w:rPr>
        <w:t>具有独立承担民事责任的能力（提供有效营业执照复印件加盖公章）；</w:t>
      </w:r>
    </w:p>
    <w:p>
      <w:pPr>
        <w:adjustRightInd w:val="0"/>
        <w:snapToGrid w:val="0"/>
        <w:spacing w:line="300" w:lineRule="auto"/>
        <w:ind w:firstLineChars="200" w:firstLine="600"/>
        <w:jc w:val="left"/>
        <w:rPr>
          <w:rFonts w:eastAsia="方正仿宋_GBK"/>
          <w:color w:val="000000"/>
          <w:sz w:val="30"/>
          <w:szCs w:val="30"/>
          <w14:textFill>
            <w14:solidFill>
              <w14:srgbClr w14:val="000000"/>
            </w14:solidFill>
          </w14:textFill>
          <w:lang w:val="zh-CN" w:bidi="en-US"/>
        </w:rPr>
      </w:pPr>
      <w:r>
        <w:rPr>
          <w:rFonts w:eastAsia="方正仿宋_GBK"/>
          <w:color w:val="000000"/>
          <w:sz w:val="30"/>
          <w:szCs w:val="30"/>
          <w14:textFill>
            <w14:solidFill>
              <w14:srgbClr w14:val="000000"/>
            </w14:solidFill>
          </w14:textFill>
          <w:lang w:val="zh-CN" w:bidi="en-US"/>
        </w:rPr>
        <w:t>2</w:t>
      </w:r>
      <w:r>
        <w:rPr>
          <w:rFonts w:eastAsia="方正仿宋_GBK"/>
          <w:color w:val="000000"/>
          <w:sz w:val="30"/>
          <w:szCs w:val="30"/>
          <w14:textFill>
            <w14:solidFill>
              <w14:srgbClr w14:val="000000"/>
            </w14:solidFill>
          </w14:textFill>
          <w:lang w:bidi="en-US"/>
        </w:rPr>
        <w:t>.</w:t>
      </w:r>
      <w:r>
        <w:rPr>
          <w:rFonts w:eastAsia="方正仿宋_GBK"/>
          <w:color w:val="000000"/>
          <w:sz w:val="30"/>
          <w:szCs w:val="30"/>
          <w14:textFill>
            <w14:solidFill>
              <w14:srgbClr w14:val="000000"/>
            </w14:solidFill>
          </w14:textFill>
          <w:lang w:val="zh-CN" w:bidi="en-US"/>
        </w:rPr>
        <w:t>提供以下承诺书原件并加盖公章：</w:t>
      </w:r>
    </w:p>
    <w:p>
      <w:pPr>
        <w:pStyle w:val="33"/>
        <w:tabs>
          <w:tab w:val="left" w:pos="1134"/>
        </w:tabs>
        <w:autoSpaceDE w:val="0"/>
        <w:autoSpaceDN w:val="0"/>
        <w:adjustRightInd w:val="0"/>
        <w:snapToGrid w:val="0"/>
        <w:spacing w:line="300" w:lineRule="auto"/>
        <w:ind w:left="0" w:firstLineChars="177" w:firstLine="531"/>
        <w:jc w:val="left"/>
        <w:rPr>
          <w:rFonts w:eastAsia="方正仿宋_GBK"/>
          <w:color w:val="000000"/>
          <w:sz w:val="30"/>
          <w:szCs w:val="30"/>
          <w14:textFill>
            <w14:solidFill>
              <w14:srgbClr w14:val="000000"/>
            </w14:solidFill>
          </w14:textFill>
          <w:lang w:val="zh-CN"/>
        </w:rPr>
      </w:pPr>
      <w:r>
        <w:rPr>
          <w:rFonts w:eastAsia="方正仿宋_GBK"/>
          <w:color w:val="000000"/>
          <w:sz w:val="30"/>
          <w:szCs w:val="30"/>
          <w14:textFill>
            <w14:solidFill>
              <w14:srgbClr w14:val="000000"/>
            </w14:solidFill>
          </w14:textFill>
          <w:lang w:val="zh-CN"/>
        </w:rPr>
        <w:t>（1）参加本项目政府采购活动前三年内，在经营活动中没有重大违法记录（提供参加本次政府采购活动前 3 年内在经营活动中没有重大违法记录的书面声明）；</w:t>
      </w:r>
    </w:p>
    <w:p>
      <w:pPr>
        <w:adjustRightInd w:val="0"/>
        <w:snapToGrid w:val="0"/>
        <w:spacing w:line="560" w:lineRule="exact"/>
        <w:ind w:firstLineChars="200" w:firstLine="600"/>
        <w:jc w:val="left"/>
        <w:rPr>
          <w:rFonts w:ascii="方正仿宋_GBK" w:eastAsia="方正仿宋_GBK" w:hint="eastAsia"/>
          <w:sz w:val="32"/>
          <w:szCs w:val="32"/>
        </w:rPr>
      </w:pPr>
      <w:r>
        <w:rPr>
          <w:rFonts w:eastAsia="方正仿宋_GBK"/>
          <w:color w:val="000000"/>
          <w:sz w:val="30"/>
          <w:szCs w:val="30"/>
          <w14:textFill>
            <w14:solidFill>
              <w14:srgbClr w14:val="000000"/>
            </w14:solidFill>
          </w14:textFill>
          <w:lang w:val="zh-CN" w:bidi="en-US"/>
        </w:rPr>
        <w:t>（2）</w:t>
      </w:r>
      <w:r>
        <w:rPr>
          <w:rFonts w:ascii="方正仿宋_GBK" w:eastAsia="方正仿宋_GBK" w:hint="eastAsia"/>
          <w:sz w:val="32"/>
          <w:szCs w:val="32"/>
          <w:lang w:val="en-US" w:eastAsia="zh-CN"/>
        </w:rPr>
        <w:t>具备</w:t>
      </w:r>
      <w:r>
        <w:rPr>
          <w:rFonts w:ascii="方正仿宋_GBK" w:eastAsia="方正仿宋_GBK" w:hint="eastAsia"/>
          <w:sz w:val="32"/>
          <w:szCs w:val="32"/>
        </w:rPr>
        <w:t>有效期内的ISO27001信息安全管理体系认证、ISO2000</w:t>
      </w:r>
      <w:r>
        <w:rPr>
          <w:rFonts w:ascii="方正仿宋_GBK" w:eastAsia="方正仿宋_GBK" w:hint="eastAsia"/>
          <w:sz w:val="32"/>
          <w:szCs w:val="32"/>
          <w:lang w:val="en-US" w:eastAsia="zh-CN"/>
        </w:rPr>
        <w:t>0</w:t>
      </w:r>
      <w:r>
        <w:rPr>
          <w:rFonts w:ascii="方正仿宋_GBK" w:eastAsia="方正仿宋_GBK" w:hint="eastAsia"/>
          <w:sz w:val="32"/>
          <w:szCs w:val="32"/>
        </w:rPr>
        <w:t>信息技术服务管理体系认证、ISO9001质量管理体系认证。</w:t>
      </w:r>
    </w:p>
    <w:p>
      <w:pPr>
        <w:pStyle w:val="33"/>
        <w:tabs>
          <w:tab w:val="left" w:pos="0"/>
        </w:tabs>
        <w:autoSpaceDE w:val="0"/>
        <w:autoSpaceDN w:val="0"/>
        <w:adjustRightInd w:val="0"/>
        <w:snapToGrid w:val="0"/>
        <w:spacing w:line="300" w:lineRule="auto"/>
        <w:ind w:left="0" w:firstLineChars="200" w:firstLine="600"/>
        <w:rPr>
          <w:rFonts w:eastAsia="方正仿宋_GBK"/>
          <w:color w:val="000000"/>
          <w:sz w:val="30"/>
          <w:szCs w:val="30"/>
          <w14:textFill>
            <w14:solidFill>
              <w14:srgbClr w14:val="000000"/>
            </w14:solidFill>
          </w14:textFill>
          <w:lang w:val="zh-CN" w:bidi="en-US"/>
        </w:rPr>
      </w:pPr>
      <w:r>
        <w:rPr>
          <w:rFonts w:eastAsia="方正仿宋_GBK"/>
          <w:color w:val="000000"/>
          <w:sz w:val="30"/>
          <w:szCs w:val="30"/>
          <w14:textFill>
            <w14:solidFill>
              <w14:srgbClr w14:val="000000"/>
            </w14:solidFill>
          </w14:textFill>
          <w:lang w:val="zh-CN" w:bidi="en-US"/>
        </w:rPr>
        <w:t>（3）政府采购</w:t>
      </w:r>
      <w:r>
        <w:rPr>
          <w:rFonts w:eastAsia="方正仿宋_GBK"/>
          <w:sz w:val="30"/>
          <w:szCs w:val="30"/>
          <w:lang w:val="zh-CN"/>
        </w:rPr>
        <w:t>比选申请人</w:t>
      </w:r>
      <w:r>
        <w:rPr>
          <w:rFonts w:eastAsia="方正仿宋_GBK"/>
          <w:color w:val="000000"/>
          <w:sz w:val="30"/>
          <w:szCs w:val="30"/>
          <w14:textFill>
            <w14:solidFill>
              <w14:srgbClr w14:val="000000"/>
            </w14:solidFill>
          </w14:textFill>
          <w:lang w:val="zh-CN" w:bidi="en-US"/>
        </w:rPr>
        <w:t>信用记录表暨信用承诺书（带有【二维码】的在线打印的信用承诺书）。</w:t>
      </w:r>
    </w:p>
    <w:p>
      <w:pPr>
        <w:adjustRightInd w:val="0"/>
        <w:snapToGrid w:val="0"/>
        <w:spacing w:line="300" w:lineRule="auto"/>
        <w:rPr>
          <w:b/>
          <w:bCs/>
          <w:color w:val="000000"/>
          <w14:textFill>
            <w14:solidFill>
              <w14:srgbClr w14:val="000000"/>
            </w14:solidFill>
          </w14:textFill>
        </w:rPr>
      </w:pPr>
    </w:p>
    <w:p>
      <w:pPr>
        <w:adjustRightInd w:val="0"/>
        <w:snapToGrid w:val="0"/>
        <w:spacing w:line="300" w:lineRule="auto"/>
        <w:rPr>
          <w:b/>
          <w:bCs/>
          <w:color w:val="000000"/>
          <w:sz w:val="36"/>
          <w:szCs w:val="36"/>
          <w14:textFill>
            <w14:solidFill>
              <w14:srgbClr w14:val="000000"/>
            </w14:solidFill>
          </w14:textFill>
        </w:rPr>
      </w:pPr>
    </w:p>
    <w:p>
      <w:pPr>
        <w:widowControl/>
        <w:adjustRightInd w:val="0"/>
        <w:snapToGrid w:val="0"/>
        <w:spacing w:line="520" w:lineRule="exact"/>
        <w:rPr>
          <w:rFonts w:eastAsia="方正仿宋_GBK"/>
          <w:color w:val="000000"/>
          <w:sz w:val="28"/>
          <w:szCs w:val="30"/>
          <w14:textFill>
            <w14:solidFill>
              <w14:srgbClr w14:val="000000"/>
            </w14:solidFill>
          </w14:textFill>
        </w:rPr>
      </w:pPr>
      <w:r>
        <w:rPr>
          <w:rFonts w:eastAsia="方正仿宋_GBK"/>
          <w:color w:val="000000"/>
          <w:sz w:val="30"/>
          <w:szCs w:val="30"/>
          <w14:textFill>
            <w14:solidFill>
              <w14:srgbClr w14:val="000000"/>
            </w14:solidFill>
          </w14:textFill>
        </w:rPr>
        <w:t xml:space="preserve">比选申请人名称：_______________________（盖章）          </w:t>
      </w:r>
      <w:r>
        <w:rPr>
          <w:rFonts w:eastAsia="方正仿宋_GBK"/>
          <w:color w:val="000000"/>
          <w:sz w:val="28"/>
          <w:szCs w:val="30"/>
          <w14:textFill>
            <w14:solidFill>
              <w14:srgbClr w14:val="000000"/>
            </w14:solidFill>
          </w14:textFill>
        </w:rPr>
        <w:t>说明：报价包括完成</w:t>
      </w:r>
      <w:r>
        <w:rPr>
          <w:rFonts w:eastAsia="方正仿宋_GBK" w:hint="eastAsia"/>
          <w:color w:val="000000"/>
          <w:sz w:val="28"/>
          <w:szCs w:val="30"/>
          <w14:textFill>
            <w14:solidFill>
              <w14:srgbClr w14:val="000000"/>
            </w14:solidFill>
          </w14:textFill>
          <w:lang w:val="en-US" w:eastAsia="zh-CN"/>
        </w:rPr>
        <w:t>该服务项目</w:t>
      </w:r>
      <w:r>
        <w:rPr>
          <w:rFonts w:eastAsia="方正仿宋_GBK"/>
          <w:color w:val="000000"/>
          <w:sz w:val="28"/>
          <w:szCs w:val="30"/>
          <w14:textFill>
            <w14:solidFill>
              <w14:srgbClr w14:val="000000"/>
            </w14:solidFill>
          </w14:textFill>
        </w:rPr>
        <w:t>所涉及的工资、福利、交通、食宿、税收、利润等所有费用。</w:t>
      </w:r>
    </w:p>
    <w:p>
      <w:pPr>
        <w:widowControl/>
        <w:adjustRightInd w:val="0"/>
        <w:snapToGrid w:val="0"/>
        <w:spacing w:line="520" w:lineRule="exact"/>
        <w:jc w:val="left"/>
        <w:rPr>
          <w:rFonts w:eastAsia="方正仿宋_GBK"/>
          <w:b/>
          <w:bCs/>
          <w:color w:val="000000"/>
          <w:sz w:val="36"/>
          <w:szCs w:val="36"/>
          <w14:textFill>
            <w14:solidFill>
              <w14:srgbClr w14:val="000000"/>
            </w14:solidFill>
          </w14:textFill>
        </w:rPr>
      </w:pPr>
      <w:r>
        <w:rPr>
          <w:rFonts w:eastAsia="方正仿宋_GBK"/>
          <w:b/>
          <w:bCs/>
          <w:color w:val="000000"/>
          <w:sz w:val="30"/>
          <w:szCs w:val="30"/>
          <w14:textFill>
            <w14:solidFill>
              <w14:srgbClr w14:val="000000"/>
            </w14:solidFill>
          </w14:textFill>
        </w:rPr>
        <w:br w:type="page"/>
      </w:r>
      <w:r>
        <w:rPr>
          <w:rFonts w:eastAsia="方正仿宋_GBK"/>
          <w:b/>
          <w:bCs/>
          <w:color w:val="000000"/>
          <w:sz w:val="36"/>
          <w:szCs w:val="36"/>
          <w14:textFill>
            <w14:solidFill>
              <w14:srgbClr w14:val="000000"/>
            </w14:solidFill>
          </w14:textFill>
        </w:rPr>
        <w:t>需要的其他证明文件及材料格式</w:t>
      </w:r>
    </w:p>
    <w:p>
      <w:pPr>
        <w:widowControl/>
        <w:adjustRightInd w:val="0"/>
        <w:snapToGrid w:val="0"/>
        <w:spacing w:line="300" w:lineRule="auto"/>
        <w:jc w:val="left"/>
        <w:rPr>
          <w:b/>
          <w:bCs/>
          <w:color w:val="000000"/>
          <w:sz w:val="36"/>
          <w:szCs w:val="36"/>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r>
        <w:rPr>
          <w:rFonts w:eastAsia="方正仿宋_GBK"/>
          <w:b/>
          <w:bCs/>
          <w:color w:val="000000"/>
          <w:sz w:val="30"/>
          <w:szCs w:val="30"/>
          <w14:textFill>
            <w14:solidFill>
              <w14:srgbClr w14:val="000000"/>
            </w14:solidFill>
          </w14:textFill>
        </w:rPr>
        <w:t>一、无重大违法记录声明格式</w:t>
      </w:r>
    </w:p>
    <w:p>
      <w:pPr>
        <w:adjustRightInd w:val="0"/>
        <w:snapToGrid w:val="0"/>
        <w:spacing w:line="500" w:lineRule="exact"/>
        <w:jc w:val="center"/>
        <w:rPr>
          <w:rFonts w:eastAsia="黑体"/>
          <w:color w:val="000000"/>
          <w:sz w:val="36"/>
          <w:szCs w:val="36"/>
          <w14:textFill>
            <w14:solidFill>
              <w14:srgbClr w14:val="000000"/>
            </w14:solidFill>
          </w14:textFill>
        </w:rPr>
      </w:pPr>
      <w:r>
        <w:rPr>
          <w:rFonts w:eastAsia="方正黑体_GBK"/>
          <w:color w:val="000000"/>
          <w:sz w:val="36"/>
          <w:szCs w:val="36"/>
          <w14:textFill>
            <w14:solidFill>
              <w14:srgbClr w14:val="000000"/>
            </w14:solidFill>
          </w14:textFill>
        </w:rPr>
        <w:t>无重大违法记录声明</w:t>
      </w:r>
    </w:p>
    <w:p>
      <w:pPr>
        <w:adjustRightInd w:val="0"/>
        <w:snapToGrid w:val="0"/>
        <w:spacing w:line="300" w:lineRule="auto"/>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客户名称：</w:t>
      </w:r>
    </w:p>
    <w:p>
      <w:pPr>
        <w:adjustRightInd w:val="0"/>
        <w:snapToGrid w:val="0"/>
        <w:spacing w:line="300" w:lineRule="auto"/>
        <w:ind w:firstLine="600"/>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我单位 （</w:t>
      </w:r>
      <w:r>
        <w:rPr>
          <w:rFonts w:eastAsia="方正仿宋_GBK"/>
          <w:sz w:val="30"/>
          <w:szCs w:val="30"/>
          <w:lang w:val="zh-CN"/>
        </w:rPr>
        <w:t>比选申请人</w:t>
      </w:r>
      <w:r>
        <w:rPr>
          <w:rFonts w:eastAsia="方正仿宋_GBK"/>
          <w:color w:val="000000"/>
          <w:sz w:val="30"/>
          <w:szCs w:val="30"/>
          <w14:textFill>
            <w14:solidFill>
              <w14:srgbClr w14:val="000000"/>
            </w14:solidFill>
          </w14:textFill>
        </w:rPr>
        <w:t>名称）郑重声明：</w:t>
      </w:r>
    </w:p>
    <w:p>
      <w:pPr>
        <w:adjustRightInd w:val="0"/>
        <w:snapToGrid w:val="0"/>
        <w:spacing w:line="300" w:lineRule="auto"/>
        <w:ind w:firstLine="600"/>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参加政府采购活动前3年内在经营活动中（在下划线上如实填写：有或没有）重大违法记录。</w:t>
      </w:r>
    </w:p>
    <w:p>
      <w:pPr>
        <w:adjustRightInd w:val="0"/>
        <w:snapToGrid w:val="0"/>
        <w:spacing w:line="300" w:lineRule="auto"/>
        <w:ind w:firstLine="600"/>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（说明：政府采购法第二十二条第一款第五项所称重大违法记录，是指</w:t>
      </w:r>
      <w:r>
        <w:rPr>
          <w:rFonts w:eastAsia="方正仿宋_GBK"/>
          <w:sz w:val="30"/>
          <w:szCs w:val="30"/>
          <w:lang w:val="zh-CN"/>
        </w:rPr>
        <w:t>比选申请人</w:t>
      </w:r>
      <w:r>
        <w:rPr>
          <w:rFonts w:eastAsia="方正仿宋_GBK"/>
          <w:color w:val="000000"/>
          <w:sz w:val="30"/>
          <w:szCs w:val="30"/>
          <w14:textFill>
            <w14:solidFill>
              <w14:srgbClr w14:val="000000"/>
            </w14:solidFill>
          </w14:textFill>
        </w:rPr>
        <w:t>因违法经营受到刑事处罚或者责令停产停业、吊销许可证或者执照、较大数额罚款等行政处罚。）</w:t>
      </w:r>
    </w:p>
    <w:p>
      <w:pPr>
        <w:adjustRightInd w:val="0"/>
        <w:snapToGrid w:val="0"/>
        <w:spacing w:line="300" w:lineRule="auto"/>
        <w:rPr>
          <w:rFonts w:eastAsia="方正仿宋_GBK"/>
          <w:color w:val="000000"/>
          <w:sz w:val="30"/>
          <w:szCs w:val="30"/>
          <w14:textFill>
            <w14:solidFill>
              <w14:srgbClr w14:val="000000"/>
            </w14:solidFill>
          </w14:textFill>
        </w:rPr>
      </w:pPr>
    </w:p>
    <w:p>
      <w:pPr>
        <w:adjustRightInd w:val="0"/>
        <w:snapToGrid w:val="0"/>
        <w:spacing w:line="300" w:lineRule="auto"/>
        <w:rPr>
          <w:rFonts w:eastAsia="方正仿宋_GBK"/>
          <w:color w:val="000000"/>
          <w:sz w:val="30"/>
          <w:szCs w:val="30"/>
          <w14:textFill>
            <w14:solidFill>
              <w14:srgbClr w14:val="000000"/>
            </w14:solidFill>
          </w14:textFill>
        </w:rPr>
      </w:pPr>
    </w:p>
    <w:p>
      <w:pPr>
        <w:adjustRightInd w:val="0"/>
        <w:snapToGrid w:val="0"/>
        <w:spacing w:line="300" w:lineRule="auto"/>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 xml:space="preserve">                                      声明人：（公章）</w:t>
      </w:r>
    </w:p>
    <w:p>
      <w:pPr>
        <w:adjustRightInd w:val="0"/>
        <w:snapToGrid w:val="0"/>
        <w:spacing w:line="300" w:lineRule="auto"/>
        <w:ind w:firstLineChars="1700" w:firstLine="5100"/>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日期：    年   月   日</w:t>
      </w:r>
    </w:p>
    <w:p>
      <w:pPr>
        <w:adjustRightInd w:val="0"/>
        <w:snapToGrid w:val="0"/>
        <w:spacing w:line="300" w:lineRule="auto"/>
        <w:rPr>
          <w:b/>
          <w:bCs/>
          <w:color w:val="00000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r>
        <w:rPr>
          <w:rFonts w:eastAsia="方正仿宋_GBK"/>
          <w:b/>
          <w:bCs/>
          <w:color w:val="000000"/>
          <w:sz w:val="30"/>
          <w:szCs w:val="30"/>
          <w14:textFill>
            <w14:solidFill>
              <w14:srgbClr w14:val="000000"/>
            </w14:solidFill>
          </w14:textFill>
        </w:rPr>
        <w:t>二、具备履行合同所必需的专业技术能力的声明格式及证明材料</w:t>
      </w:r>
    </w:p>
    <w:p>
      <w:pPr>
        <w:adjustRightInd w:val="0"/>
        <w:snapToGrid w:val="0"/>
        <w:spacing w:line="300" w:lineRule="auto"/>
        <w:rPr>
          <w:b/>
          <w:bCs/>
          <w:color w:val="000000"/>
          <w14:textFill>
            <w14:solidFill>
              <w14:srgbClr w14:val="000000"/>
            </w14:solidFill>
          </w14:textFill>
        </w:rPr>
      </w:pPr>
    </w:p>
    <w:p>
      <w:pPr>
        <w:adjustRightInd w:val="0"/>
        <w:snapToGrid w:val="0"/>
        <w:spacing w:line="300" w:lineRule="auto"/>
        <w:rPr>
          <w:rFonts w:eastAsia="方正黑体_GBK"/>
          <w:color w:val="000000"/>
          <w:sz w:val="32"/>
          <w:szCs w:val="32"/>
          <w14:textFill>
            <w14:solidFill>
              <w14:srgbClr w14:val="000000"/>
            </w14:solidFill>
          </w14:textFill>
        </w:rPr>
      </w:pPr>
      <w:r>
        <w:rPr>
          <w:rFonts w:eastAsia="方正黑体_GBK"/>
          <w:color w:val="000000"/>
          <w:sz w:val="32"/>
          <w:szCs w:val="32"/>
          <w14:textFill>
            <w14:solidFill>
              <w14:srgbClr w14:val="000000"/>
            </w14:solidFill>
          </w14:textFill>
        </w:rPr>
        <w:t>具备履行合同所必需的专业技术能力的声明格式</w:t>
      </w:r>
    </w:p>
    <w:p>
      <w:pPr>
        <w:adjustRightInd w:val="0"/>
        <w:snapToGrid w:val="0"/>
        <w:spacing w:line="300" w:lineRule="auto"/>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客户名称：</w:t>
      </w:r>
    </w:p>
    <w:p>
      <w:pPr>
        <w:adjustRightInd w:val="0"/>
        <w:snapToGrid w:val="0"/>
        <w:spacing w:line="300" w:lineRule="auto"/>
        <w:ind w:firstLine="492"/>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我单位（供应商名称）郑重声明：我公司具备履行本项采购合同所必需的专业技术能力，为履行本项采购合同我单位</w:t>
      </w:r>
      <w:r>
        <w:rPr>
          <w:rFonts w:eastAsia="方正仿宋_GBK" w:hint="eastAsia"/>
          <w:color w:val="000000"/>
          <w:sz w:val="30"/>
          <w:szCs w:val="30"/>
          <w14:textFill>
            <w14:solidFill>
              <w14:srgbClr w14:val="000000"/>
            </w14:solidFill>
          </w14:textFill>
          <w:lang w:val="en-US" w:eastAsia="zh-CN"/>
        </w:rPr>
        <w:t>人员</w:t>
      </w:r>
      <w:r>
        <w:rPr>
          <w:rFonts w:eastAsia="方正仿宋_GBK"/>
          <w:color w:val="000000"/>
          <w:sz w:val="30"/>
          <w:szCs w:val="30"/>
          <w14:textFill>
            <w14:solidFill>
              <w14:srgbClr w14:val="000000"/>
            </w14:solidFill>
          </w14:textFill>
        </w:rPr>
        <w:t>具备如下专业技术能力：</w:t>
      </w:r>
    </w:p>
    <w:p>
      <w:pPr>
        <w:adjustRightInd w:val="0"/>
        <w:snapToGrid w:val="0"/>
        <w:spacing w:line="300" w:lineRule="auto"/>
        <w:ind w:firstLine="492"/>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主要专业技术能力有：。( 若有 )</w:t>
      </w:r>
    </w:p>
    <w:p>
      <w:pPr>
        <w:adjustRightInd w:val="0"/>
        <w:snapToGrid w:val="0"/>
        <w:spacing w:line="300" w:lineRule="auto"/>
        <w:rPr>
          <w:rFonts w:eastAsia="方正仿宋_GBK"/>
          <w:color w:val="000000"/>
          <w:sz w:val="30"/>
          <w:szCs w:val="30"/>
          <w14:textFill>
            <w14:solidFill>
              <w14:srgbClr w14:val="000000"/>
            </w14:solidFill>
          </w14:textFill>
        </w:rPr>
      </w:pPr>
    </w:p>
    <w:p>
      <w:pPr>
        <w:adjustRightInd w:val="0"/>
        <w:snapToGrid w:val="0"/>
        <w:spacing w:line="300" w:lineRule="auto"/>
        <w:rPr>
          <w:rFonts w:eastAsia="方正仿宋_GBK"/>
          <w:color w:val="000000"/>
          <w:sz w:val="30"/>
          <w:szCs w:val="30"/>
          <w14:textFill>
            <w14:solidFill>
              <w14:srgbClr w14:val="000000"/>
            </w14:solidFill>
          </w14:textFill>
        </w:rPr>
      </w:pPr>
    </w:p>
    <w:p>
      <w:pPr>
        <w:adjustRightInd w:val="0"/>
        <w:snapToGrid w:val="0"/>
        <w:spacing w:line="300" w:lineRule="auto"/>
        <w:jc w:val="center"/>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 xml:space="preserve">                                   声明人：（公章）</w:t>
      </w:r>
    </w:p>
    <w:p>
      <w:pPr>
        <w:adjustRightInd w:val="0"/>
        <w:snapToGrid w:val="0"/>
        <w:spacing w:line="300" w:lineRule="auto"/>
        <w:ind w:firstLineChars="1600" w:firstLine="4800"/>
        <w:jc w:val="right"/>
        <w:rPr>
          <w:rFonts w:eastAsia="方正仿宋_GBK"/>
          <w:color w:val="000000"/>
          <w:sz w:val="30"/>
          <w:szCs w:val="30"/>
          <w14:textFill>
            <w14:solidFill>
              <w14:srgbClr w14:val="000000"/>
            </w14:solidFill>
          </w14:textFill>
        </w:rPr>
      </w:pPr>
      <w:r>
        <w:rPr>
          <w:rFonts w:eastAsia="方正仿宋_GBK"/>
          <w:color w:val="000000"/>
          <w:sz w:val="30"/>
          <w:szCs w:val="30"/>
          <w14:textFill>
            <w14:solidFill>
              <w14:srgbClr w14:val="000000"/>
            </w14:solidFill>
          </w14:textFill>
        </w:rPr>
        <w:t>日期：    年    月    日</w:t>
      </w:r>
    </w:p>
    <w:p>
      <w:pPr>
        <w:spacing w:line="30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spacing w:line="360" w:lineRule="auto"/>
        <w:rPr>
          <w:b/>
          <w:color w:val="000000"/>
          <w14:textFill>
            <w14:solidFill>
              <w14:srgbClr w14:val="000000"/>
            </w14:solidFill>
          </w14:textFill>
        </w:rPr>
      </w:pPr>
    </w:p>
    <w:p>
      <w:pPr>
        <w:adjustRightInd w:val="0"/>
        <w:snapToGrid w:val="0"/>
        <w:spacing w:line="300" w:lineRule="auto"/>
        <w:rPr>
          <w:rFonts w:eastAsia="方正仿宋_GBK"/>
          <w:b/>
          <w:bCs/>
          <w:color w:val="000000"/>
          <w:sz w:val="30"/>
          <w:szCs w:val="30"/>
          <w14:textFill>
            <w14:solidFill>
              <w14:srgbClr w14:val="000000"/>
            </w14:solidFill>
          </w14:textFill>
        </w:rPr>
      </w:pPr>
      <w:r>
        <w:rPr>
          <w:rFonts w:eastAsia="方正仿宋_GBK"/>
          <w:b/>
          <w:bCs/>
          <w:color w:val="000000"/>
          <w:sz w:val="30"/>
          <w:szCs w:val="30"/>
          <w14:textFill>
            <w14:solidFill>
              <w14:srgbClr w14:val="000000"/>
            </w14:solidFill>
          </w14:textFill>
        </w:rPr>
        <w:t>三、信用承诺书</w:t>
      </w:r>
    </w:p>
    <w:p>
      <w:pPr>
        <w:adjustRightInd w:val="0"/>
        <w:snapToGrid w:val="0"/>
        <w:spacing w:line="500" w:lineRule="exact"/>
        <w:jc w:val="center"/>
        <w:rPr>
          <w:rFonts w:eastAsia="方正黑体_GBK"/>
          <w:color w:val="000000"/>
          <w:sz w:val="36"/>
          <w:szCs w:val="36"/>
          <w14:textFill>
            <w14:solidFill>
              <w14:srgbClr w14:val="000000"/>
            </w14:solidFill>
          </w14:textFill>
          <w:lang w:val="zh-TW" w:eastAsia="zh-TW"/>
        </w:rPr>
      </w:pPr>
      <w:r>
        <w:rPr>
          <w:rFonts w:eastAsia="方正黑体_GBK"/>
          <w:color w:val="000000"/>
          <w:sz w:val="36"/>
          <w:szCs w:val="36"/>
          <w14:textFill>
            <w14:solidFill>
              <w14:srgbClr w14:val="000000"/>
            </w14:solidFill>
          </w14:textFill>
          <w:lang w:val="zh-TW" w:eastAsia="zh-TW"/>
        </w:rPr>
        <w:t>政府采购比选申请人信用记录表暨信用承诺书</w:t>
      </w:r>
    </w:p>
    <w:p>
      <w:pPr>
        <w:spacing w:after="100"/>
        <w:ind w:firstLineChars="2500" w:firstLine="6000"/>
        <w:rPr>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202</w:t>
      </w:r>
      <w:r>
        <w:rPr>
          <w:rFonts w:eastAsia="方正仿宋_GBK" w:hint="eastAsia"/>
          <w:color w:val="000000"/>
          <w14:textFill>
            <w14:solidFill>
              <w14:srgbClr w14:val="000000"/>
            </w14:solidFill>
          </w14:textFill>
          <w:lang w:bidi="zh-TW"/>
        </w:rPr>
        <w:t>5</w:t>
      </w:r>
      <w:r>
        <w:rPr>
          <w:rFonts w:eastAsia="方正仿宋_GBK"/>
          <w:color w:val="000000"/>
          <w14:textFill>
            <w14:solidFill>
              <w14:srgbClr w14:val="000000"/>
            </w14:solidFill>
          </w14:textFill>
          <w:lang w:val="zh-TW" w:eastAsia="zh-TW" w:bidi="zh-TW"/>
        </w:rPr>
        <w:t>年 月 日</w:t>
      </w:r>
    </w:p>
    <w:tbl>
      <w:tblPr>
        <w:jc w:val="center"/>
        <w:tblW w:w="9367" w:type="dxa"/>
        <w:tblBorders>
          <w:top w:val="none" w:sz="0" w:space="0" w:color="auto"/>
          <w:left w:val="none" w:sz="0" w:space="0" w:color="auto"/>
          <w:bottom w:val="none" w:sz="0" w:space="0" w:color="auto"/>
          <w:right w:val="none" w:sz="0" w:space="0" w:color="auto"/>
        </w:tblBorders>
        <w:tblLayout w:type="fixed"/>
        <w:tblCellMar>
          <w:top w:w="0" w:type="dxa"/>
          <w:left w:w="10" w:type="dxa"/>
          <w:bottom w:w="0" w:type="dxa"/>
          <w:right w:w="10" w:type="dxa"/>
        </w:tblCellMar>
      </w:tblPr>
      <w:tblGrid>
        <w:gridCol w:w="1807"/>
        <w:gridCol w:w="2608"/>
        <w:gridCol w:w="2233"/>
        <w:gridCol w:w="2719"/>
      </w:tblGrid>
      <w:tr>
        <w:trPr>
          <w:trHeight w:hRule="exact" w:val="454"/>
        </w:trPr>
        <w:tc>
          <w:tcPr>
            <w:tcW w:w="1807" w:type="dxa"/>
            <w:tcBorders>
              <w:top w:val="single" w:sz="4" w:space="0" w:color="auto"/>
              <w:left w:val="single" w:sz="4" w:space="0" w:color="auto"/>
            </w:tcBorders>
            <w:shd w:val="clear" w:color="auto" w:fill="FFFFFF"/>
            <w:noWrap/>
            <w:vAlign w:val="center"/>
          </w:tcPr>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单位名称</w:t>
            </w:r>
          </w:p>
        </w:tc>
        <w:tc>
          <w:tcPr>
            <w:tcW w:w="2608" w:type="dxa"/>
            <w:tcBorders>
              <w:top w:val="single" w:sz="4" w:space="0" w:color="auto"/>
              <w:left w:val="single" w:sz="4" w:space="0" w:color="auto"/>
            </w:tcBorders>
            <w:shd w:val="clear" w:color="auto" w:fill="FFFFFF"/>
            <w:noWrap/>
            <w:vAlign w:val="center"/>
          </w:tcPr>
          <w:p>
            <w:pPr>
              <w:rPr>
                <w:rFonts w:eastAsia="方正仿宋_GBK"/>
                <w:color w:val="000000"/>
                <w14:textFill>
                  <w14:solidFill>
                    <w14:srgbClr w14:val="000000"/>
                  </w14:solidFill>
                </w14:textFill>
              </w:rPr>
            </w:pPr>
          </w:p>
        </w:tc>
        <w:tc>
          <w:tcPr>
            <w:tcW w:w="2233" w:type="dxa"/>
            <w:tcBorders>
              <w:top w:val="single" w:sz="4" w:space="0" w:color="auto"/>
              <w:left w:val="single" w:sz="4" w:space="0" w:color="auto"/>
            </w:tcBorders>
            <w:shd w:val="clear" w:color="auto" w:fill="FFFFFF"/>
            <w:noWrap/>
            <w:vAlign w:val="center"/>
          </w:tcPr>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统一社会信用代码</w:t>
            </w:r>
          </w:p>
        </w:tc>
        <w:tc>
          <w:tcPr>
            <w:tcW w:w="2719" w:type="dxa"/>
            <w:tcBorders>
              <w:top w:val="single" w:sz="4" w:space="0" w:color="auto"/>
              <w:left w:val="single" w:sz="4" w:space="0" w:color="auto"/>
              <w:right w:val="single" w:sz="4" w:space="0" w:color="auto"/>
            </w:tcBorders>
            <w:shd w:val="clear" w:color="auto" w:fill="FFFFFF"/>
            <w:noWrap/>
            <w:vAlign w:val="center"/>
          </w:tcPr>
          <w:p>
            <w:pPr>
              <w:rPr>
                <w:rFonts w:eastAsia="方正仿宋_GBK"/>
                <w:color w:val="000000"/>
                <w14:textFill>
                  <w14:solidFill>
                    <w14:srgbClr w14:val="000000"/>
                  </w14:solidFill>
                </w14:textFill>
              </w:rPr>
            </w:pPr>
          </w:p>
        </w:tc>
      </w:tr>
      <w:tr>
        <w:trPr>
          <w:trHeight w:hRule="exact" w:val="454"/>
        </w:trPr>
        <w:tc>
          <w:tcPr>
            <w:tcW w:w="1807" w:type="dxa"/>
            <w:tcBorders>
              <w:top w:val="single" w:sz="4" w:space="0" w:color="auto"/>
              <w:left w:val="single" w:sz="4" w:space="0" w:color="auto"/>
            </w:tcBorders>
            <w:shd w:val="clear" w:color="auto" w:fill="FFFFFF"/>
            <w:noWrap/>
            <w:vAlign w:val="center"/>
          </w:tcPr>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法定代表人</w:t>
            </w:r>
          </w:p>
        </w:tc>
        <w:tc>
          <w:tcPr>
            <w:tcW w:w="2608" w:type="dxa"/>
            <w:tcBorders>
              <w:top w:val="single" w:sz="4" w:space="0" w:color="auto"/>
              <w:left w:val="single" w:sz="4" w:space="0" w:color="auto"/>
            </w:tcBorders>
            <w:shd w:val="clear" w:color="auto" w:fill="FFFFFF"/>
            <w:noWrap/>
            <w:vAlign w:val="center"/>
          </w:tcPr>
          <w:p>
            <w:pPr>
              <w:rPr>
                <w:rFonts w:eastAsia="方正仿宋_GBK"/>
                <w:color w:val="000000"/>
                <w14:textFill>
                  <w14:solidFill>
                    <w14:srgbClr w14:val="000000"/>
                  </w14:solidFill>
                </w14:textFill>
              </w:rPr>
            </w:pPr>
          </w:p>
        </w:tc>
        <w:tc>
          <w:tcPr>
            <w:tcW w:w="2233" w:type="dxa"/>
            <w:tcBorders>
              <w:top w:val="single" w:sz="4" w:space="0" w:color="auto"/>
              <w:left w:val="single" w:sz="4" w:space="0" w:color="auto"/>
            </w:tcBorders>
            <w:shd w:val="clear" w:color="auto" w:fill="FFFFFF"/>
            <w:noWrap/>
            <w:vAlign w:val="center"/>
          </w:tcPr>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联系人</w:t>
            </w:r>
          </w:p>
        </w:tc>
        <w:tc>
          <w:tcPr>
            <w:tcW w:w="2719" w:type="dxa"/>
            <w:tcBorders>
              <w:top w:val="single" w:sz="4" w:space="0" w:color="auto"/>
              <w:left w:val="single" w:sz="4" w:space="0" w:color="auto"/>
              <w:right w:val="single" w:sz="4" w:space="0" w:color="auto"/>
            </w:tcBorders>
            <w:shd w:val="clear" w:color="auto" w:fill="FFFFFF"/>
            <w:noWrap/>
            <w:vAlign w:val="center"/>
          </w:tcPr>
          <w:p>
            <w:pPr>
              <w:rPr>
                <w:rFonts w:eastAsia="方正仿宋_GBK"/>
                <w:color w:val="000000"/>
                <w14:textFill>
                  <w14:solidFill>
                    <w14:srgbClr w14:val="000000"/>
                  </w14:solidFill>
                </w14:textFill>
              </w:rPr>
            </w:pPr>
          </w:p>
        </w:tc>
      </w:tr>
      <w:tr>
        <w:trPr>
          <w:trHeight w:hRule="exact" w:val="454"/>
        </w:trPr>
        <w:tc>
          <w:tcPr>
            <w:tcW w:w="1807" w:type="dxa"/>
            <w:tcBorders>
              <w:top w:val="single" w:sz="4" w:space="0" w:color="auto"/>
              <w:left w:val="single" w:sz="4" w:space="0" w:color="auto"/>
            </w:tcBorders>
            <w:shd w:val="clear" w:color="auto" w:fill="FFFFFF"/>
            <w:noWrap/>
            <w:vAlign w:val="center"/>
          </w:tcPr>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联系地址</w:t>
            </w:r>
          </w:p>
        </w:tc>
        <w:tc>
          <w:tcPr>
            <w:tcW w:w="2608" w:type="dxa"/>
            <w:tcBorders>
              <w:top w:val="single" w:sz="4" w:space="0" w:color="auto"/>
              <w:left w:val="single" w:sz="4" w:space="0" w:color="auto"/>
            </w:tcBorders>
            <w:shd w:val="clear" w:color="auto" w:fill="FFFFFF"/>
            <w:noWrap/>
            <w:vAlign w:val="center"/>
          </w:tcPr>
          <w:p>
            <w:pPr>
              <w:rPr>
                <w:rFonts w:eastAsia="方正仿宋_GBK"/>
                <w:color w:val="000000"/>
                <w14:textFill>
                  <w14:solidFill>
                    <w14:srgbClr w14:val="000000"/>
                  </w14:solidFill>
                </w14:textFill>
              </w:rPr>
            </w:pPr>
          </w:p>
        </w:tc>
        <w:tc>
          <w:tcPr>
            <w:tcW w:w="2233" w:type="dxa"/>
            <w:tcBorders>
              <w:top w:val="single" w:sz="4" w:space="0" w:color="auto"/>
              <w:left w:val="single" w:sz="4" w:space="0" w:color="auto"/>
            </w:tcBorders>
            <w:shd w:val="clear" w:color="auto" w:fill="FFFFFF"/>
            <w:noWrap/>
            <w:vAlign w:val="center"/>
          </w:tcPr>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联系电话</w:t>
            </w:r>
          </w:p>
        </w:tc>
        <w:tc>
          <w:tcPr>
            <w:tcW w:w="2719" w:type="dxa"/>
            <w:tcBorders>
              <w:top w:val="single" w:sz="4" w:space="0" w:color="auto"/>
              <w:left w:val="single" w:sz="4" w:space="0" w:color="auto"/>
              <w:right w:val="single" w:sz="4" w:space="0" w:color="auto"/>
            </w:tcBorders>
            <w:shd w:val="clear" w:color="auto" w:fill="FFFFFF"/>
            <w:noWrap/>
            <w:vAlign w:val="center"/>
          </w:tcPr>
          <w:p>
            <w:pPr>
              <w:rPr>
                <w:rFonts w:eastAsia="方正仿宋_GBK"/>
                <w:color w:val="000000"/>
                <w14:textFill>
                  <w14:solidFill>
                    <w14:srgbClr w14:val="000000"/>
                  </w14:solidFill>
                </w14:textFill>
              </w:rPr>
            </w:pPr>
          </w:p>
        </w:tc>
      </w:tr>
      <w:tr>
        <w:trPr>
          <w:trHeight w:hRule="exact" w:val="454"/>
        </w:trPr>
        <w:tc>
          <w:tcPr>
            <w:tcW w:w="1807" w:type="dxa"/>
            <w:tcBorders>
              <w:top w:val="single" w:sz="4" w:space="0" w:color="auto"/>
              <w:left w:val="single" w:sz="4" w:space="0" w:color="auto"/>
            </w:tcBorders>
            <w:shd w:val="clear" w:color="auto" w:fill="FFFFFF"/>
            <w:noWrap/>
            <w:vAlign w:val="center"/>
          </w:tcPr>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信用得分</w:t>
            </w:r>
          </w:p>
        </w:tc>
        <w:tc>
          <w:tcPr>
            <w:tcW w:w="2608" w:type="dxa"/>
            <w:tcBorders>
              <w:top w:val="single" w:sz="4" w:space="0" w:color="auto"/>
              <w:left w:val="single" w:sz="4" w:space="0" w:color="auto"/>
            </w:tcBorders>
            <w:shd w:val="clear" w:color="auto" w:fill="FFFFFF"/>
            <w:noWrap/>
            <w:vAlign w:val="center"/>
          </w:tcPr>
          <w:p>
            <w:pPr>
              <w:rPr>
                <w:rFonts w:eastAsia="方正仿宋_GBK"/>
                <w:color w:val="000000"/>
                <w14:textFill>
                  <w14:solidFill>
                    <w14:srgbClr w14:val="000000"/>
                  </w14:solidFill>
                </w14:textFill>
              </w:rPr>
            </w:pPr>
          </w:p>
        </w:tc>
        <w:tc>
          <w:tcPr>
            <w:tcW w:w="2233" w:type="dxa"/>
            <w:tcBorders>
              <w:top w:val="single" w:sz="4" w:space="0" w:color="auto"/>
              <w:left w:val="single" w:sz="4" w:space="0" w:color="auto"/>
            </w:tcBorders>
            <w:shd w:val="clear" w:color="auto" w:fill="FFFFFF"/>
            <w:noWrap/>
            <w:vAlign w:val="center"/>
          </w:tcPr>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星级</w:t>
            </w:r>
          </w:p>
        </w:tc>
        <w:tc>
          <w:tcPr>
            <w:tcW w:w="2719" w:type="dxa"/>
            <w:tcBorders>
              <w:top w:val="single" w:sz="4" w:space="0" w:color="auto"/>
              <w:left w:val="single" w:sz="4" w:space="0" w:color="auto"/>
              <w:right w:val="single" w:sz="4" w:space="0" w:color="auto"/>
            </w:tcBorders>
            <w:shd w:val="clear" w:color="auto" w:fill="FFFFFF"/>
            <w:noWrap/>
            <w:vAlign w:val="center"/>
          </w:tcPr>
          <w:p>
            <w:pPr>
              <w:rPr>
                <w:rFonts w:eastAsia="方正仿宋_GBK"/>
                <w:color w:val="000000"/>
                <w14:textFill>
                  <w14:solidFill>
                    <w14:srgbClr w14:val="000000"/>
                  </w14:solidFill>
                </w14:textFill>
              </w:rPr>
            </w:pPr>
          </w:p>
        </w:tc>
      </w:tr>
      <w:tr>
        <w:trPr>
          <w:trHeight w:hRule="exact" w:val="1080"/>
        </w:trPr>
        <w:tc>
          <w:tcPr>
            <w:tcW w:w="1807" w:type="dxa"/>
            <w:tcBorders>
              <w:top w:val="single" w:sz="4" w:space="0" w:color="auto"/>
              <w:left w:val="single" w:sz="4" w:space="0" w:color="auto"/>
            </w:tcBorders>
            <w:shd w:val="clear" w:color="auto" w:fill="FFFFFF"/>
            <w:noWrap/>
            <w:vAlign w:val="center"/>
          </w:tcPr>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诚信档案</w:t>
            </w:r>
          </w:p>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记录情况</w:t>
            </w:r>
          </w:p>
        </w:tc>
        <w:tc>
          <w:tcPr>
            <w:tcW w:w="7560" w:type="dxa"/>
            <w:gridSpan w:val="3"/>
            <w:tcBorders>
              <w:top w:val="single" w:sz="4" w:space="0" w:color="auto"/>
              <w:left w:val="single" w:sz="4" w:space="0" w:color="auto"/>
              <w:right w:val="single" w:sz="4" w:space="0" w:color="auto"/>
            </w:tcBorders>
            <w:shd w:val="clear" w:color="auto" w:fill="FFFFFF"/>
            <w:noWrap/>
          </w:tcPr>
          <w:p>
            <w:pPr>
              <w:rPr>
                <w:rFonts w:eastAsia="方正仿宋_GBK"/>
                <w:color w:val="000000"/>
                <w14:textFill>
                  <w14:solidFill>
                    <w14:srgbClr w14:val="000000"/>
                  </w14:solidFill>
                </w14:textFill>
              </w:rPr>
            </w:pPr>
          </w:p>
        </w:tc>
      </w:tr>
      <w:tr>
        <w:trPr>
          <w:trHeight w:hRule="exact" w:val="7260"/>
        </w:trPr>
        <w:tc>
          <w:tcPr>
            <w:tcW w:w="1807" w:type="dxa"/>
            <w:tcBorders>
              <w:top w:val="single" w:sz="4" w:space="0" w:color="auto"/>
              <w:left w:val="single" w:sz="4" w:space="0" w:color="auto"/>
              <w:bottom w:val="single" w:sz="4" w:space="0" w:color="auto"/>
            </w:tcBorders>
            <w:shd w:val="clear" w:color="auto" w:fill="FFFFFF"/>
            <w:noWrap/>
            <w:vAlign w:val="center"/>
          </w:tcPr>
          <w:p>
            <w:pPr>
              <w:jc w:val="center"/>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信用承诺</w:t>
            </w:r>
          </w:p>
        </w:tc>
        <w:tc>
          <w:tcPr>
            <w:tcW w:w="7560" w:type="dxa"/>
            <w:gridSpan w:val="3"/>
            <w:tcBorders>
              <w:top w:val="single" w:sz="4" w:space="0" w:color="auto"/>
              <w:left w:val="single" w:sz="4" w:space="0" w:color="auto"/>
              <w:bottom w:val="single" w:sz="4" w:space="0" w:color="auto"/>
              <w:right w:val="single" w:sz="4" w:space="0" w:color="auto"/>
            </w:tcBorders>
            <w:shd w:val="clear" w:color="auto" w:fill="FFFFFF"/>
            <w:noWrap/>
          </w:tcPr>
          <w:p>
            <w:pPr>
              <w:spacing w:beforeLines="50" w:before="156" w:line="360" w:lineRule="auto"/>
              <w:ind w:leftChars="50" w:left="120" w:rightChars="50" w:right="120" w:firstLineChars="200" w:firstLine="480"/>
              <w:rPr>
                <w:rFonts w:eastAsia="方正仿宋_GBK"/>
                <w:color w:val="000000"/>
                <w14:textFill>
                  <w14:solidFill>
                    <w14:srgbClr w14:val="000000"/>
                  </w14:solidFill>
                </w14:textFill>
              </w:rPr>
            </w:pPr>
            <w:r>
              <w:rPr>
                <w:rFonts w:eastAsia="方正仿宋_GBK"/>
                <w:color w:val="000000"/>
                <w14:textFill>
                  <w14:solidFill>
                    <w14:srgbClr w14:val="000000"/>
                  </w14:solidFill>
                </w14:textFill>
              </w:rPr>
              <w:t>我公司自愿参加贵</w:t>
            </w:r>
            <w:r>
              <w:rPr>
                <w:rFonts w:eastAsia="方正仿宋_GBK" w:hint="eastAsia"/>
                <w:color w:val="000000"/>
                <w14:textFill>
                  <w14:solidFill>
                    <w14:srgbClr w14:val="000000"/>
                  </w14:solidFill>
                </w14:textFill>
                <w:lang w:val="en-US" w:eastAsia="zh-CN"/>
              </w:rPr>
              <w:t>单位</w:t>
            </w:r>
            <w:r>
              <w:rPr>
                <w:rFonts w:eastAsia="方正仿宋_GBK"/>
                <w:color w:val="000000"/>
                <w14:textFill>
                  <w14:solidFill>
                    <w14:srgbClr w14:val="000000"/>
                  </w14:solidFill>
                </w14:textFill>
              </w:rPr>
              <w:t>组织的本次采购活动，严格遵守《中华人民共和国政府采购法》及相关法律法规，坚守公开、公平、公正和诚实信用的原则，依法诚信经营，无条件遵守本次政府采购活动的各项规定。</w:t>
            </w:r>
          </w:p>
          <w:p>
            <w:pPr>
              <w:spacing w:line="360" w:lineRule="auto"/>
              <w:ind w:leftChars="50" w:left="120" w:rightChars="50" w:right="120" w:firstLineChars="200" w:firstLine="480"/>
              <w:rPr>
                <w:rFonts w:eastAsia="方正仿宋_GBK"/>
                <w:color w:val="000000"/>
                <w14:textFill>
                  <w14:solidFill>
                    <w14:srgbClr w14:val="000000"/>
                  </w14:solidFill>
                </w14:textFill>
              </w:rPr>
            </w:pPr>
            <w:r>
              <w:rPr>
                <w:rFonts w:eastAsia="方正仿宋_GBK"/>
                <w:b/>
                <w:bCs/>
                <w:color w:val="000000"/>
                <w14:textFill>
                  <w14:solidFill>
                    <w14:srgbClr w14:val="000000"/>
                  </w14:solidFill>
                </w14:textFill>
              </w:rPr>
              <w:t>我们郑重承诺</w:t>
            </w:r>
            <w:r>
              <w:rPr>
                <w:rFonts w:eastAsia="方正仿宋_GBK"/>
                <w:color w:val="000000"/>
                <w14:textFill>
                  <w14:solidFill>
                    <w14:srgbClr w14:val="000000"/>
                  </w14:solidFill>
                </w14:textFill>
              </w:rPr>
              <w:t>，本公司符合《政府采购法》第二十二条规定的条件，包括：具有独立承担民事责任的能力；具有良好的商业信誉和健全的财务会计制度；有履行合同所必需的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pPr>
              <w:spacing w:line="354" w:lineRule="exact"/>
              <w:ind w:leftChars="50" w:left="120" w:rightChars="50" w:right="120"/>
              <w:rPr>
                <w:rFonts w:eastAsia="方正仿宋_GBK"/>
                <w:color w:val="000000"/>
                <w14:textFill>
                  <w14:solidFill>
                    <w14:srgbClr w14:val="000000"/>
                  </w14:solidFill>
                </w14:textFill>
                <w:lang w:val="zh-TW" w:eastAsia="zh-TW" w:bidi="zh-TW"/>
              </w:rPr>
            </w:pPr>
          </w:p>
          <w:p>
            <w:pPr>
              <w:spacing w:line="354" w:lineRule="exact"/>
              <w:ind w:leftChars="50" w:left="120" w:rightChars="50" w:right="120"/>
              <w:rPr>
                <w:rFonts w:eastAsia="方正仿宋_GBK"/>
                <w:color w:val="000000"/>
                <w14:textFill>
                  <w14:solidFill>
                    <w14:srgbClr w14:val="000000"/>
                  </w14:solidFill>
                </w14:textFill>
                <w:lang w:val="zh-TW" w:eastAsia="zh-TW" w:bidi="zh-TW"/>
              </w:rPr>
            </w:pPr>
          </w:p>
          <w:p>
            <w:pPr>
              <w:spacing w:line="354" w:lineRule="exact"/>
              <w:ind w:leftChars="50" w:left="120" w:rightChars="50" w:right="120" w:firstLineChars="1152" w:firstLine="2765"/>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供应商名称（盖章）：</w:t>
            </w:r>
          </w:p>
          <w:p>
            <w:pPr>
              <w:spacing w:line="354" w:lineRule="exact"/>
              <w:ind w:leftChars="50" w:left="120" w:rightChars="50" w:right="120" w:firstLineChars="1152" w:firstLine="2765"/>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法定代表人（签字）：</w:t>
            </w:r>
          </w:p>
          <w:p>
            <w:pPr>
              <w:spacing w:line="354" w:lineRule="exact"/>
              <w:ind w:leftChars="50" w:left="120" w:rightChars="50" w:right="120" w:firstLineChars="1152" w:firstLine="2765"/>
              <w:rPr>
                <w:rFonts w:eastAsia="方正仿宋_GBK"/>
                <w:color w:val="000000"/>
                <w14:textFill>
                  <w14:solidFill>
                    <w14:srgbClr w14:val="000000"/>
                  </w14:solidFill>
                </w14:textFill>
                <w:lang w:val="zh-TW" w:eastAsia="zh-TW" w:bidi="zh-TW"/>
              </w:rPr>
            </w:pPr>
            <w:r>
              <w:rPr>
                <w:rFonts w:eastAsia="方正仿宋_GBK"/>
                <w:color w:val="000000"/>
                <w14:textFill>
                  <w14:solidFill>
                    <w14:srgbClr w14:val="000000"/>
                  </w14:solidFill>
                </w14:textFill>
                <w:lang w:val="zh-TW" w:eastAsia="zh-TW" w:bidi="zh-TW"/>
              </w:rPr>
              <w:t>年月 日</w:t>
            </w:r>
          </w:p>
        </w:tc>
      </w:tr>
    </w:tbl>
    <w:p>
      <w:pPr>
        <w:rPr>
          <w:rFonts w:eastAsia="方正仿宋_GBK"/>
          <w:color w:val="000000"/>
          <w14:textFill>
            <w14:solidFill>
              <w14:srgbClr w14:val="000000"/>
            </w14:solidFill>
          </w14:textFill>
          <w:highlight w:val="yellow"/>
        </w:rPr>
      </w:pPr>
      <w:r>
        <w:rPr>
          <w:rFonts w:ascii="宋体" w:cs="宋体" w:hint="eastAsia"/>
          <w:color w:val="000000"/>
          <w14:textFill>
            <w14:solidFill>
              <w14:srgbClr w14:val="000000"/>
            </w14:solidFill>
          </w14:textFill>
          <w:highlight w:val="yellow"/>
        </w:rPr>
        <w:t>★</w:t>
      </w:r>
      <w:r>
        <w:rPr>
          <w:rFonts w:eastAsia="方正仿宋_GBK"/>
          <w:color w:val="000000"/>
          <w14:textFill>
            <w14:solidFill>
              <w14:srgbClr w14:val="000000"/>
            </w14:solidFill>
          </w14:textFill>
          <w:highlight w:val="yellow"/>
        </w:rPr>
        <w:t>上表为样式，须替换成带有【二维码】的在线打印的信用承诺书。</w:t>
      </w:r>
    </w:p>
    <w:p>
      <w:pPr>
        <w:rPr>
          <w:rFonts w:eastAsia="方正仿宋_GBK"/>
          <w:color w:val="000000"/>
          <w14:textFill>
            <w14:solidFill>
              <w14:srgbClr w14:val="000000"/>
            </w14:solidFill>
          </w14:textFill>
          <w:highlight w:val="yellow"/>
        </w:rPr>
      </w:pPr>
    </w:p>
    <w:p>
      <w:pPr>
        <w:rPr>
          <w:rFonts w:eastAsia="方正仿宋_GBK"/>
          <w:color w:val="000000"/>
          <w14:textFill>
            <w14:solidFill>
              <w14:srgbClr w14:val="000000"/>
            </w14:solidFill>
          </w14:textFill>
          <w:highlight w:val="yellow"/>
        </w:rPr>
      </w:pPr>
    </w:p>
    <w:p>
      <w:pPr>
        <w:adjustRightInd w:val="0"/>
        <w:snapToGrid w:val="0"/>
        <w:spacing w:line="300" w:lineRule="auto"/>
        <w:jc w:val="center"/>
        <w:rPr>
          <w:rFonts w:eastAsia="方正仿宋_GBK"/>
          <w:sz w:val="30"/>
          <w:szCs w:val="30"/>
        </w:rPr>
      </w:pPr>
    </w:p>
    <w:p>
      <w:pPr>
        <w:numPr>
          <w:ilvl w:val="0"/>
          <w:numId w:val="1"/>
        </w:numPr>
        <w:adjustRightInd w:val="0"/>
        <w:snapToGrid w:val="0"/>
        <w:spacing w:line="580" w:lineRule="exact"/>
        <w:jc w:val="center"/>
        <w:rPr>
          <w:rFonts w:eastAsia="方正黑体_GBK"/>
          <w:sz w:val="32"/>
          <w:szCs w:val="32"/>
        </w:rPr>
      </w:pPr>
      <w:r>
        <w:rPr>
          <w:rFonts w:eastAsia="方正黑体_GBK"/>
          <w:sz w:val="32"/>
          <w:szCs w:val="32"/>
        </w:rPr>
        <w:t>评审办法（综合评价法）</w:t>
      </w:r>
    </w:p>
    <w:p>
      <w:pPr>
        <w:adjustRightInd w:val="0"/>
        <w:snapToGrid w:val="0"/>
        <w:spacing w:line="580" w:lineRule="exact"/>
        <w:rPr>
          <w:rFonts w:eastAsia="方正黑体_GBK"/>
          <w:sz w:val="32"/>
          <w:szCs w:val="32"/>
        </w:rPr>
      </w:pPr>
    </w:p>
    <w:p>
      <w:pPr>
        <w:adjustRightInd w:val="0"/>
        <w:snapToGrid w:val="0"/>
        <w:spacing w:line="580" w:lineRule="exact"/>
        <w:ind w:firstLineChars="200" w:firstLine="600"/>
        <w:jc w:val="left"/>
        <w:rPr>
          <w:rFonts w:eastAsia="方正仿宋_GBK"/>
          <w:sz w:val="30"/>
          <w:szCs w:val="30"/>
        </w:rPr>
      </w:pPr>
      <w:bookmarkStart w:id="2" w:name="_Toc515548383"/>
      <w:bookmarkStart w:id="3" w:name="_Toc246996243"/>
      <w:bookmarkStart w:id="4" w:name="_Toc296602488"/>
      <w:bookmarkStart w:id="5" w:name="_Toc521675555"/>
      <w:bookmarkStart w:id="6" w:name="_Toc246996986"/>
      <w:bookmarkStart w:id="7" w:name="_Toc144974567"/>
      <w:bookmarkStart w:id="8" w:name="_Toc152042377"/>
      <w:bookmarkStart w:id="9" w:name="_Toc179632618"/>
      <w:bookmarkStart w:id="10" w:name="_Toc152045600"/>
      <w:bookmarkStart w:id="11" w:name="_Toc515548504"/>
      <w:bookmarkStart w:id="12" w:name="_Toc247085758"/>
      <w:r>
        <w:rPr>
          <w:rFonts w:eastAsia="方正仿宋_GBK"/>
          <w:b/>
          <w:bCs/>
          <w:sz w:val="30"/>
          <w:szCs w:val="30"/>
        </w:rPr>
        <w:t>1.评审办法</w:t>
      </w:r>
      <w:bookmarkEnd w:id="2"/>
      <w:bookmarkEnd w:id="3"/>
      <w:bookmarkEnd w:id="4"/>
      <w:bookmarkEnd w:id="5"/>
      <w:bookmarkEnd w:id="6"/>
      <w:bookmarkEnd w:id="7"/>
      <w:bookmarkEnd w:id="8"/>
      <w:bookmarkEnd w:id="9"/>
      <w:bookmarkEnd w:id="10"/>
      <w:bookmarkEnd w:id="11"/>
      <w:bookmarkEnd w:id="12"/>
    </w:p>
    <w:p>
      <w:pPr>
        <w:adjustRightInd w:val="0"/>
        <w:snapToGrid w:val="0"/>
        <w:spacing w:line="580" w:lineRule="exact"/>
        <w:ind w:firstLineChars="200" w:firstLine="600"/>
        <w:rPr>
          <w:rFonts w:eastAsia="方正仿宋_GBK"/>
          <w:sz w:val="30"/>
          <w:szCs w:val="30"/>
        </w:rPr>
      </w:pPr>
      <w:r>
        <w:rPr>
          <w:rFonts w:eastAsia="方正仿宋_GBK"/>
          <w:sz w:val="30"/>
          <w:szCs w:val="30"/>
        </w:rPr>
        <w:t>本次比选采用综合评价法。比选评审小组对满足比选文件实质性要求的文件，按照下述标准进行打分，并按得分由高到低顺序推荐成交候选人。综合评分相等时，以报价低的优先；报价也相等的，由比选人确定成交候选人顺序。</w:t>
      </w:r>
    </w:p>
    <w:p>
      <w:pPr>
        <w:adjustRightInd w:val="0"/>
        <w:snapToGrid w:val="0"/>
        <w:spacing w:line="580" w:lineRule="exact"/>
        <w:ind w:firstLineChars="200" w:firstLine="600"/>
        <w:jc w:val="left"/>
        <w:rPr>
          <w:rFonts w:eastAsia="方正仿宋_GBK"/>
          <w:b/>
          <w:bCs/>
          <w:sz w:val="30"/>
          <w:szCs w:val="30"/>
        </w:rPr>
      </w:pPr>
      <w:bookmarkStart w:id="13" w:name="_Toc152045601"/>
      <w:bookmarkStart w:id="14" w:name="_Toc515548384"/>
      <w:bookmarkStart w:id="15" w:name="_Toc247085759"/>
      <w:bookmarkStart w:id="16" w:name="_Toc521675556"/>
      <w:bookmarkStart w:id="17" w:name="_Toc144974568"/>
      <w:bookmarkStart w:id="18" w:name="_Toc515548505"/>
      <w:bookmarkStart w:id="19" w:name="_Toc179632619"/>
      <w:bookmarkStart w:id="20" w:name="_Toc246996987"/>
      <w:bookmarkStart w:id="21" w:name="_Toc296602489"/>
      <w:bookmarkStart w:id="22" w:name="_Toc246996244"/>
      <w:bookmarkStart w:id="23" w:name="_Toc152042378"/>
      <w:r>
        <w:rPr>
          <w:rFonts w:eastAsia="方正仿宋_GBK"/>
          <w:b/>
          <w:bCs/>
          <w:sz w:val="30"/>
          <w:szCs w:val="30"/>
        </w:rPr>
        <w:t>2. 评审</w:t>
      </w:r>
      <w:bookmarkEnd w:id="13"/>
      <w:bookmarkEnd w:id="14"/>
      <w:bookmarkEnd w:id="15"/>
      <w:bookmarkEnd w:id="16"/>
      <w:bookmarkEnd w:id="17"/>
      <w:bookmarkEnd w:id="18"/>
      <w:bookmarkEnd w:id="19"/>
      <w:bookmarkEnd w:id="20"/>
      <w:bookmarkEnd w:id="21"/>
      <w:bookmarkEnd w:id="22"/>
      <w:bookmarkEnd w:id="23"/>
      <w:r>
        <w:rPr>
          <w:rFonts w:eastAsia="方正仿宋_GBK"/>
          <w:b/>
          <w:bCs/>
          <w:sz w:val="30"/>
          <w:szCs w:val="30"/>
        </w:rPr>
        <w:t>标准</w:t>
      </w:r>
    </w:p>
    <w:p>
      <w:pPr>
        <w:adjustRightInd w:val="0"/>
        <w:snapToGrid w:val="0"/>
        <w:spacing w:line="580" w:lineRule="exact"/>
        <w:ind w:firstLineChars="200" w:firstLine="600"/>
        <w:jc w:val="left"/>
        <w:rPr>
          <w:rFonts w:eastAsia="方正仿宋_GBK"/>
          <w:b/>
          <w:bCs/>
          <w:sz w:val="30"/>
          <w:szCs w:val="30"/>
        </w:rPr>
      </w:pPr>
      <w:bookmarkStart w:id="24" w:name="_Toc521675557"/>
      <w:bookmarkStart w:id="25" w:name="_Toc247085760"/>
      <w:bookmarkStart w:id="26" w:name="_Toc246996245"/>
      <w:bookmarkStart w:id="27" w:name="_Toc152045602"/>
      <w:bookmarkStart w:id="28" w:name="_Toc515548385"/>
      <w:bookmarkStart w:id="29" w:name="_Toc152042379"/>
      <w:bookmarkStart w:id="30" w:name="_Toc246996988"/>
      <w:bookmarkStart w:id="31" w:name="_Toc515548506"/>
      <w:bookmarkStart w:id="32" w:name="_Toc144974569"/>
      <w:bookmarkStart w:id="33" w:name="_Toc296602490"/>
      <w:bookmarkStart w:id="34" w:name="_Toc179632620"/>
      <w:r>
        <w:rPr>
          <w:rFonts w:eastAsia="方正仿宋_GBK"/>
          <w:b/>
          <w:bCs/>
          <w:sz w:val="30"/>
          <w:szCs w:val="30"/>
        </w:rPr>
        <w:t>2.1 初步评审</w:t>
      </w:r>
      <w:bookmarkEnd w:id="24"/>
      <w:bookmarkEnd w:id="25"/>
      <w:bookmarkEnd w:id="26"/>
      <w:bookmarkEnd w:id="27"/>
      <w:bookmarkEnd w:id="28"/>
      <w:bookmarkEnd w:id="29"/>
      <w:bookmarkEnd w:id="30"/>
      <w:bookmarkEnd w:id="31"/>
      <w:bookmarkEnd w:id="32"/>
      <w:bookmarkEnd w:id="33"/>
      <w:bookmarkEnd w:id="34"/>
    </w:p>
    <w:p>
      <w:pPr>
        <w:adjustRightInd w:val="0"/>
        <w:snapToGrid w:val="0"/>
        <w:spacing w:line="580" w:lineRule="exact"/>
        <w:ind w:firstLineChars="200" w:firstLine="600"/>
        <w:rPr>
          <w:rFonts w:eastAsia="方正仿宋_GBK"/>
          <w:sz w:val="30"/>
          <w:szCs w:val="30"/>
        </w:rPr>
      </w:pPr>
      <w:r>
        <w:rPr>
          <w:rFonts w:eastAsia="方正仿宋_GBK"/>
          <w:sz w:val="30"/>
          <w:szCs w:val="30"/>
        </w:rPr>
        <w:t>有下列情形之一时，比选申请文件将被否决：</w:t>
      </w:r>
    </w:p>
    <w:p>
      <w:pPr>
        <w:adjustRightInd w:val="0"/>
        <w:snapToGrid w:val="0"/>
        <w:spacing w:line="580" w:lineRule="exact"/>
        <w:ind w:firstLineChars="200" w:firstLine="600"/>
        <w:jc w:val="left"/>
        <w:rPr>
          <w:rFonts w:eastAsia="方正仿宋_GBK"/>
          <w:sz w:val="30"/>
          <w:szCs w:val="30"/>
        </w:rPr>
      </w:pPr>
      <w:r>
        <w:rPr>
          <w:rFonts w:eastAsia="方正仿宋_GBK"/>
          <w:sz w:val="30"/>
          <w:szCs w:val="30"/>
        </w:rPr>
        <w:t>1.比选申请文件中的比选申请函未加盖比选申请人公章及法定代表人或者委托代理人印章（签字）的；</w:t>
      </w:r>
    </w:p>
    <w:p>
      <w:pPr>
        <w:adjustRightInd w:val="0"/>
        <w:snapToGrid w:val="0"/>
        <w:spacing w:line="580" w:lineRule="exact"/>
        <w:ind w:firstLineChars="200" w:firstLine="600"/>
        <w:jc w:val="left"/>
        <w:rPr>
          <w:rFonts w:eastAsia="方正仿宋_GBK"/>
          <w:sz w:val="30"/>
          <w:szCs w:val="30"/>
        </w:rPr>
      </w:pPr>
      <w:r>
        <w:rPr>
          <w:rFonts w:eastAsia="方正仿宋_GBK"/>
          <w:sz w:val="30"/>
          <w:szCs w:val="30"/>
        </w:rPr>
        <w:t>2.比选</w:t>
      </w:r>
      <w:bookmarkStart w:id="35" w:name="_Hlk166854816"/>
      <w:r>
        <w:rPr>
          <w:rFonts w:eastAsia="方正仿宋_GBK"/>
          <w:sz w:val="30"/>
          <w:szCs w:val="30"/>
        </w:rPr>
        <w:t>评审</w:t>
      </w:r>
      <w:bookmarkEnd w:id="35"/>
      <w:r>
        <w:rPr>
          <w:rFonts w:eastAsia="方正仿宋_GBK"/>
          <w:sz w:val="30"/>
          <w:szCs w:val="30"/>
        </w:rPr>
        <w:t>小组认定比选申请人恶意竞争的；</w:t>
      </w:r>
    </w:p>
    <w:p>
      <w:pPr>
        <w:adjustRightInd w:val="0"/>
        <w:snapToGrid w:val="0"/>
        <w:spacing w:line="580" w:lineRule="exact"/>
        <w:ind w:firstLineChars="200" w:firstLine="600"/>
        <w:jc w:val="left"/>
        <w:rPr>
          <w:rFonts w:eastAsia="方正仿宋_GBK"/>
          <w:sz w:val="30"/>
          <w:szCs w:val="30"/>
        </w:rPr>
      </w:pPr>
      <w:r>
        <w:rPr>
          <w:rFonts w:eastAsia="方正仿宋_GBK"/>
          <w:sz w:val="30"/>
          <w:szCs w:val="30"/>
        </w:rPr>
        <w:t>3.比选申请文件中提出比选人不能接受的条件的。</w:t>
      </w:r>
    </w:p>
    <w:p>
      <w:pPr>
        <w:adjustRightInd w:val="0"/>
        <w:snapToGrid w:val="0"/>
        <w:spacing w:line="580" w:lineRule="exact"/>
        <w:ind w:firstLineChars="200" w:firstLine="600"/>
        <w:jc w:val="left"/>
        <w:rPr>
          <w:rFonts w:eastAsia="方正仿宋_GBK"/>
          <w:b/>
          <w:bCs/>
          <w:sz w:val="30"/>
          <w:szCs w:val="30"/>
        </w:rPr>
      </w:pPr>
      <w:bookmarkStart w:id="36" w:name="_Toc296602491"/>
      <w:bookmarkStart w:id="37" w:name="_Toc515548507"/>
      <w:bookmarkStart w:id="38" w:name="_Toc144974570"/>
      <w:bookmarkStart w:id="39" w:name="_Toc152042380"/>
      <w:bookmarkStart w:id="40" w:name="_Toc179632621"/>
      <w:bookmarkStart w:id="41" w:name="_Toc247085761"/>
      <w:bookmarkStart w:id="42" w:name="_Toc515548386"/>
      <w:bookmarkStart w:id="43" w:name="_Toc246996246"/>
      <w:bookmarkStart w:id="44" w:name="_Toc246996989"/>
      <w:bookmarkStart w:id="45" w:name="_Toc521675558"/>
      <w:bookmarkStart w:id="46" w:name="_Toc152045603"/>
    </w:p>
    <w:p>
      <w:pPr>
        <w:adjustRightInd w:val="0"/>
        <w:snapToGrid w:val="0"/>
        <w:spacing w:line="580" w:lineRule="exact"/>
        <w:ind w:firstLineChars="200" w:firstLine="600"/>
        <w:jc w:val="left"/>
        <w:rPr>
          <w:rFonts w:eastAsia="方正仿宋_GBK"/>
          <w:sz w:val="32"/>
          <w:szCs w:val="32"/>
        </w:rPr>
      </w:pPr>
      <w:r>
        <w:rPr>
          <w:rFonts w:eastAsia="方正仿宋_GBK"/>
          <w:b/>
          <w:bCs/>
          <w:sz w:val="30"/>
          <w:szCs w:val="30"/>
        </w:rPr>
        <w:t>2.2 分值构成与评分标准</w:t>
      </w:r>
      <w:bookmarkEnd w:id="36"/>
      <w:bookmarkEnd w:id="37"/>
      <w:bookmarkEnd w:id="38"/>
      <w:bookmarkEnd w:id="39"/>
      <w:bookmarkEnd w:id="40"/>
      <w:bookmarkEnd w:id="41"/>
      <w:bookmarkEnd w:id="42"/>
      <w:bookmarkEnd w:id="43"/>
      <w:bookmarkEnd w:id="44"/>
      <w:bookmarkEnd w:id="45"/>
      <w:bookmarkEnd w:id="46"/>
      <w:r>
        <w:rPr>
          <w:rFonts w:eastAsia="方正仿宋_GBK"/>
          <w:b/>
          <w:bCs/>
          <w:sz w:val="30"/>
          <w:szCs w:val="30"/>
        </w:rPr>
        <w:t xml:space="preserve"> </w:t>
      </w:r>
      <w:r>
        <w:rPr>
          <w:rFonts w:eastAsia="方正仿宋_GBK"/>
          <w:sz w:val="32"/>
          <w:szCs w:val="32"/>
        </w:rPr>
        <w:t>（详见下表）</w:t>
      </w:r>
    </w:p>
    <w:p>
      <w:pPr>
        <w:widowControl/>
        <w:jc w:val="left"/>
        <w:rPr>
          <w:rFonts w:eastAsia="方正仿宋_GBK"/>
          <w:b/>
          <w:bCs/>
          <w:sz w:val="32"/>
          <w:szCs w:val="32"/>
        </w:rPr>
      </w:pPr>
      <w:r>
        <w:rPr>
          <w:rFonts w:eastAsia="方正仿宋_GBK"/>
          <w:b/>
          <w:bCs/>
          <w:sz w:val="32"/>
          <w:szCs w:val="32"/>
        </w:rPr>
        <w:br w:type="page"/>
      </w:r>
    </w:p>
    <w:tbl>
      <w:tblPr>
        <w:jc w:val="center"/>
        <w:tblW w:w="905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59"/>
        <w:gridCol w:w="1134"/>
        <w:gridCol w:w="6662"/>
        <w:gridCol w:w="600"/>
      </w:tblGrid>
      <w:tr>
        <w:trPr>
          <w:trHeight w:val="567"/>
          <w:tblHeader/>
        </w:trPr>
        <w:tc>
          <w:tcPr>
            <w:tcW w:w="659" w:type="dxa"/>
            <w:tcBorders>
              <w:top w:val="single" w:sz="4" w:space="0" w:color="auto"/>
              <w:left w:val="single" w:sz="4" w:space="0" w:color="auto"/>
              <w:bottom w:val="single" w:sz="4" w:space="0" w:color="auto"/>
              <w:right w:val="single" w:sz="4" w:space="0" w:color="auto"/>
            </w:tcBorders>
            <w:shd w:val="clear" w:color="auto" w:fill="FFFFFF"/>
            <w:noWrap/>
            <w:vAlign w:val="center"/>
          </w:tcPr>
          <w:p>
            <w:pPr>
              <w:spacing w:line="240" w:lineRule="exact"/>
              <w:jc w:val="center"/>
              <w:rPr>
                <w:rFonts w:eastAsia="黑体"/>
                <w:sz w:val="21"/>
                <w:szCs w:val="21"/>
              </w:rPr>
            </w:pPr>
            <w:r>
              <w:rPr>
                <w:rFonts w:eastAsia="黑体"/>
                <w:sz w:val="21"/>
                <w:szCs w:val="21"/>
              </w:rPr>
              <w:t>序号</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pPr>
              <w:spacing w:line="240" w:lineRule="exact"/>
              <w:jc w:val="center"/>
              <w:rPr>
                <w:rFonts w:eastAsia="黑体"/>
                <w:sz w:val="21"/>
                <w:szCs w:val="21"/>
              </w:rPr>
            </w:pPr>
            <w:r>
              <w:rPr>
                <w:rFonts w:eastAsia="黑体"/>
                <w:sz w:val="21"/>
                <w:szCs w:val="21"/>
              </w:rPr>
              <w:t>评审</w:t>
            </w:r>
          </w:p>
          <w:p>
            <w:pPr>
              <w:spacing w:line="240" w:lineRule="exact"/>
              <w:jc w:val="center"/>
              <w:rPr>
                <w:rFonts w:eastAsia="黑体"/>
                <w:sz w:val="21"/>
                <w:szCs w:val="21"/>
              </w:rPr>
            </w:pPr>
            <w:r>
              <w:rPr>
                <w:rFonts w:eastAsia="黑体"/>
                <w:sz w:val="21"/>
                <w:szCs w:val="21"/>
              </w:rPr>
              <w:t>因素</w:t>
            </w:r>
          </w:p>
        </w:tc>
        <w:tc>
          <w:tcPr>
            <w:tcW w:w="6662" w:type="dxa"/>
            <w:tcBorders>
              <w:top w:val="single" w:sz="4" w:space="0" w:color="auto"/>
              <w:left w:val="single" w:sz="4" w:space="0" w:color="auto"/>
              <w:bottom w:val="single" w:sz="4" w:space="0" w:color="auto"/>
              <w:right w:val="single" w:sz="4" w:space="0" w:color="auto"/>
            </w:tcBorders>
            <w:shd w:val="clear" w:color="auto" w:fill="FFFFFF"/>
            <w:noWrap/>
            <w:vAlign w:val="center"/>
          </w:tcPr>
          <w:p>
            <w:pPr>
              <w:spacing w:line="240" w:lineRule="exact"/>
              <w:jc w:val="center"/>
              <w:rPr>
                <w:rFonts w:eastAsia="黑体"/>
                <w:sz w:val="21"/>
                <w:szCs w:val="21"/>
              </w:rPr>
            </w:pPr>
            <w:r>
              <w:rPr>
                <w:rFonts w:eastAsia="黑体"/>
                <w:sz w:val="21"/>
                <w:szCs w:val="21"/>
              </w:rPr>
              <w:t>评审细则</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pPr>
              <w:spacing w:line="240" w:lineRule="exact"/>
              <w:jc w:val="center"/>
              <w:rPr>
                <w:rFonts w:eastAsia="黑体"/>
                <w:sz w:val="21"/>
                <w:szCs w:val="21"/>
              </w:rPr>
            </w:pPr>
            <w:r>
              <w:rPr>
                <w:rFonts w:eastAsia="黑体"/>
                <w:sz w:val="21"/>
                <w:szCs w:val="21"/>
              </w:rPr>
              <w:t>分值</w:t>
            </w:r>
          </w:p>
        </w:tc>
      </w:tr>
      <w:tr>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FFFFFF"/>
            <w:noWrap/>
            <w:vAlign w:val="center"/>
          </w:tcPr>
          <w:p>
            <w:pPr>
              <w:jc w:val="center"/>
              <w:rPr>
                <w:rFonts w:eastAsia="方正仿宋_GBK"/>
                <w:sz w:val="21"/>
                <w:szCs w:val="21"/>
              </w:rPr>
            </w:pPr>
            <w:r>
              <w:rPr>
                <w:rFonts w:eastAsia="方正仿宋_GBK"/>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pPr>
              <w:jc w:val="center"/>
              <w:rPr>
                <w:rFonts w:eastAsia="方正仿宋_GBK"/>
                <w:sz w:val="21"/>
                <w:szCs w:val="21"/>
              </w:rPr>
            </w:pPr>
            <w:r>
              <w:rPr>
                <w:rFonts w:eastAsia="方正仿宋_GBK"/>
                <w:sz w:val="21"/>
                <w:szCs w:val="21"/>
              </w:rPr>
              <w:t>响应报价</w:t>
            </w:r>
          </w:p>
          <w:p>
            <w:pPr>
              <w:jc w:val="center"/>
              <w:rPr>
                <w:rFonts w:eastAsia="方正仿宋_GBK"/>
                <w:sz w:val="21"/>
                <w:szCs w:val="21"/>
              </w:rPr>
            </w:pPr>
            <w:r>
              <w:rPr>
                <w:rFonts w:eastAsia="方正仿宋_GBK"/>
                <w:sz w:val="21"/>
                <w:szCs w:val="21"/>
              </w:rPr>
              <w:t>（</w:t>
            </w:r>
            <w:r>
              <w:rPr>
                <w:rFonts w:eastAsia="方正仿宋_GBK" w:hint="eastAsia"/>
                <w:sz w:val="21"/>
                <w:szCs w:val="21"/>
                <w:lang w:val="en-US" w:eastAsia="zh-CN"/>
              </w:rPr>
              <w:t>30</w:t>
            </w:r>
            <w:r>
              <w:rPr>
                <w:rFonts w:eastAsia="方正仿宋_GBK"/>
                <w:sz w:val="21"/>
                <w:szCs w:val="21"/>
              </w:rPr>
              <w:t>分）</w:t>
            </w:r>
          </w:p>
        </w:tc>
        <w:tc>
          <w:tcPr>
            <w:tcW w:w="6662" w:type="dxa"/>
            <w:tcBorders>
              <w:top w:val="single" w:sz="4" w:space="0" w:color="auto"/>
              <w:left w:val="single" w:sz="4" w:space="0" w:color="auto"/>
              <w:bottom w:val="single" w:sz="4" w:space="0" w:color="auto"/>
              <w:right w:val="single" w:sz="4" w:space="0" w:color="auto"/>
            </w:tcBorders>
            <w:shd w:val="clear" w:color="auto" w:fill="FFFFFF"/>
            <w:noWrap/>
            <w:vAlign w:val="center"/>
          </w:tcPr>
          <w:p>
            <w:pPr>
              <w:rPr>
                <w:rFonts w:eastAsia="方正仿宋_GBK" w:hint="eastAsia"/>
                <w:bCs/>
                <w:sz w:val="21"/>
                <w:szCs w:val="21"/>
              </w:rPr>
            </w:pPr>
            <w:r>
              <w:rPr>
                <w:rFonts w:eastAsia="方正仿宋_GBK" w:hint="eastAsia"/>
                <w:bCs/>
                <w:sz w:val="21"/>
                <w:szCs w:val="21"/>
              </w:rPr>
              <w:t>价格分统一采用低价优先法计算，即以满足文件要求且报价最低（未超采购预算）的供应商的价格为基准价，其价格分为满分。其他供应商的价格分统一按照下列公式计算：</w:t>
            </w:r>
          </w:p>
          <w:p>
            <w:pPr>
              <w:rPr>
                <w:rFonts w:eastAsia="方正仿宋_GBK"/>
                <w:bCs/>
                <w:sz w:val="21"/>
                <w:szCs w:val="21"/>
              </w:rPr>
            </w:pPr>
            <w:r>
              <w:rPr>
                <w:rFonts w:eastAsia="方正仿宋_GBK" w:hint="eastAsia"/>
                <w:bCs/>
                <w:sz w:val="21"/>
                <w:szCs w:val="21"/>
              </w:rPr>
              <w:t>报价得分=（基准价/响应报价）×30，保留两位小数。</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pPr>
              <w:jc w:val="center"/>
              <w:rPr>
                <w:rFonts w:eastAsia="方正仿宋_GBK"/>
                <w:bCs/>
                <w:sz w:val="21"/>
                <w:szCs w:val="21"/>
              </w:rPr>
            </w:pPr>
            <w:r>
              <w:rPr>
                <w:rFonts w:eastAsia="方正仿宋_GBK" w:hint="eastAsia"/>
                <w:b/>
                <w:bCs/>
                <w:sz w:val="21"/>
                <w:szCs w:val="21"/>
                <w:lang w:val="en-US" w:eastAsia="zh-CN"/>
              </w:rPr>
              <w:t>3</w:t>
            </w:r>
            <w:r>
              <w:rPr>
                <w:rFonts w:eastAsia="方正仿宋_GBK"/>
                <w:b/>
                <w:bCs/>
                <w:sz w:val="21"/>
                <w:szCs w:val="21"/>
              </w:rPr>
              <w:t>0</w:t>
            </w:r>
          </w:p>
        </w:tc>
      </w:tr>
      <w:tr>
        <w:trPr>
          <w:trHeight w:val="1097"/>
        </w:trPr>
        <w:tc>
          <w:tcPr>
            <w:tcW w:w="659"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sz w:val="21"/>
                <w:szCs w:val="21"/>
              </w:rPr>
            </w:pPr>
            <w:r>
              <w:rPr>
                <w:rFonts w:eastAsia="方正仿宋_GBK" w:hint="eastAsia"/>
                <w:sz w:val="21"/>
                <w:szCs w:val="21"/>
              </w:rPr>
              <w:t>2</w:t>
            </w:r>
          </w:p>
        </w:tc>
        <w:tc>
          <w:tcPr>
            <w:tcW w:w="1134"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sz w:val="21"/>
                <w:szCs w:val="21"/>
              </w:rPr>
            </w:pPr>
            <w:r>
              <w:rPr>
                <w:rFonts w:eastAsia="方正仿宋_GBK" w:hint="eastAsia"/>
                <w:sz w:val="21"/>
                <w:szCs w:val="21"/>
              </w:rPr>
              <w:t>实施方案</w:t>
            </w:r>
          </w:p>
          <w:p>
            <w:pPr>
              <w:jc w:val="center"/>
              <w:rPr>
                <w:rFonts w:eastAsia="方正仿宋_GBK"/>
                <w:sz w:val="21"/>
                <w:szCs w:val="21"/>
              </w:rPr>
            </w:pPr>
            <w:r>
              <w:rPr>
                <w:rFonts w:eastAsia="方正仿宋_GBK"/>
                <w:sz w:val="21"/>
                <w:szCs w:val="21"/>
              </w:rPr>
              <w:t>（</w:t>
            </w:r>
            <w:r>
              <w:rPr>
                <w:rFonts w:eastAsia="方正仿宋_GBK" w:hint="eastAsia"/>
                <w:sz w:val="21"/>
                <w:szCs w:val="21"/>
                <w:lang w:val="en-US" w:eastAsia="zh-CN"/>
              </w:rPr>
              <w:t>12</w:t>
            </w:r>
            <w:r>
              <w:rPr>
                <w:rFonts w:eastAsia="方正仿宋_GBK"/>
                <w:sz w:val="21"/>
                <w:szCs w:val="21"/>
              </w:rPr>
              <w:t>分）</w:t>
            </w:r>
          </w:p>
        </w:tc>
        <w:tc>
          <w:tcPr>
            <w:tcW w:w="6662" w:type="dxa"/>
            <w:tcBorders>
              <w:top w:val="single" w:sz="4" w:space="0" w:color="auto"/>
              <w:left w:val="single" w:sz="4" w:space="0" w:color="auto"/>
              <w:right w:val="single" w:sz="4" w:space="0" w:color="auto"/>
            </w:tcBorders>
            <w:shd w:val="clear" w:color="auto" w:fill="FFFFFF"/>
            <w:noWrap/>
            <w:vAlign w:val="center"/>
          </w:tcPr>
          <w:p>
            <w:pPr>
              <w:rPr>
                <w:rFonts w:eastAsia="方正仿宋_GBK"/>
                <w:bCs/>
                <w:color w:val="FF0000"/>
                <w:sz w:val="21"/>
                <w:szCs w:val="21"/>
              </w:rPr>
            </w:pPr>
            <w:r>
              <w:rPr>
                <w:rFonts w:eastAsia="方正仿宋_GBK" w:hint="eastAsia"/>
                <w:bCs/>
                <w:sz w:val="21"/>
                <w:szCs w:val="21"/>
              </w:rPr>
              <w:t>对本项目采购需求了解清楚，实施方案全面、工作重点把握准确的得12分；实施方案较全面、工作重点分析较合理的得8分；实施方案一般，工作重点分析一般的得5分；未提供实施方案的不得分。</w:t>
            </w:r>
          </w:p>
        </w:tc>
        <w:tc>
          <w:tcPr>
            <w:tcW w:w="600"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bCs/>
                <w:sz w:val="21"/>
                <w:szCs w:val="21"/>
                <w:lang w:val="en-US" w:eastAsia="zh-CN"/>
              </w:rPr>
            </w:pPr>
            <w:r>
              <w:rPr>
                <w:rFonts w:eastAsia="方正仿宋_GBK" w:hint="eastAsia"/>
                <w:b/>
                <w:bCs/>
                <w:sz w:val="21"/>
                <w:szCs w:val="21"/>
                <w:lang w:val="en-US" w:eastAsia="zh-CN"/>
              </w:rPr>
              <w:t>12</w:t>
            </w:r>
          </w:p>
        </w:tc>
      </w:tr>
      <w:tr>
        <w:trPr>
          <w:trHeight w:val="1130"/>
        </w:trPr>
        <w:tc>
          <w:tcPr>
            <w:tcW w:w="659"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sz w:val="21"/>
                <w:szCs w:val="21"/>
              </w:rPr>
            </w:pPr>
            <w:r>
              <w:rPr>
                <w:rFonts w:eastAsia="方正仿宋_GBK" w:hint="eastAsia"/>
                <w:sz w:val="21"/>
                <w:szCs w:val="21"/>
              </w:rPr>
              <w:t>3</w:t>
            </w:r>
          </w:p>
        </w:tc>
        <w:tc>
          <w:tcPr>
            <w:tcW w:w="1134"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color w:val="000000"/>
                <w:sz w:val="21"/>
                <w:szCs w:val="21"/>
                <w14:textFill>
                  <w14:solidFill>
                    <w14:srgbClr w14:val="000000"/>
                  </w14:solidFill>
                </w14:textFill>
              </w:rPr>
            </w:pPr>
            <w:r>
              <w:rPr>
                <w:rFonts w:eastAsia="方正仿宋_GBK" w:hint="eastAsia"/>
                <w:color w:val="000000"/>
                <w:sz w:val="21"/>
                <w:szCs w:val="21"/>
                <w14:textFill>
                  <w14:solidFill>
                    <w14:srgbClr w14:val="000000"/>
                  </w14:solidFill>
                </w14:textFill>
              </w:rPr>
              <w:t>项目进度及保证措施</w:t>
            </w:r>
            <w:r>
              <w:rPr>
                <w:rFonts w:eastAsia="方正仿宋_GBK"/>
                <w:color w:val="000000"/>
                <w:sz w:val="21"/>
                <w:szCs w:val="21"/>
                <w14:textFill>
                  <w14:solidFill>
                    <w14:srgbClr w14:val="000000"/>
                  </w14:solidFill>
                </w14:textFill>
              </w:rPr>
              <w:t>（</w:t>
            </w:r>
            <w:r>
              <w:rPr>
                <w:rFonts w:eastAsia="方正仿宋_GBK" w:hint="eastAsia"/>
                <w:bCs/>
                <w:color w:val="000000"/>
                <w:sz w:val="21"/>
                <w:szCs w:val="21"/>
                <w14:textFill>
                  <w14:solidFill>
                    <w14:srgbClr w14:val="000000"/>
                  </w14:solidFill>
                </w14:textFill>
                <w:lang w:val="en-US" w:eastAsia="zh-CN"/>
              </w:rPr>
              <w:t>12</w:t>
            </w:r>
            <w:r>
              <w:rPr>
                <w:rFonts w:eastAsia="方正仿宋_GBK"/>
                <w:bCs/>
                <w:color w:val="000000"/>
                <w:sz w:val="21"/>
                <w:szCs w:val="21"/>
                <w14:textFill>
                  <w14:solidFill>
                    <w14:srgbClr w14:val="000000"/>
                  </w14:solidFill>
                </w14:textFill>
              </w:rPr>
              <w:t>分</w:t>
            </w:r>
            <w:r>
              <w:rPr>
                <w:rFonts w:eastAsia="方正仿宋_GBK"/>
                <w:color w:val="000000"/>
                <w:sz w:val="21"/>
                <w:szCs w:val="21"/>
                <w14:textFill>
                  <w14:solidFill>
                    <w14:srgbClr w14:val="000000"/>
                  </w14:solidFill>
                </w14:textFill>
              </w:rPr>
              <w:t>）</w:t>
            </w:r>
          </w:p>
        </w:tc>
        <w:tc>
          <w:tcPr>
            <w:tcW w:w="6662" w:type="dxa"/>
            <w:tcBorders>
              <w:top w:val="single" w:sz="4" w:space="0" w:color="auto"/>
              <w:left w:val="single" w:sz="4" w:space="0" w:color="auto"/>
              <w:right w:val="single" w:sz="4" w:space="0" w:color="auto"/>
            </w:tcBorders>
            <w:shd w:val="clear" w:color="auto" w:fill="FFFFFF"/>
            <w:noWrap/>
            <w:vAlign w:val="center"/>
          </w:tcPr>
          <w:p>
            <w:pPr>
              <w:rPr>
                <w:rFonts w:eastAsia="方正仿宋_GBK"/>
                <w:bCs/>
                <w:color w:val="000000"/>
                <w:sz w:val="21"/>
                <w:szCs w:val="21"/>
                <w14:textFill>
                  <w14:solidFill>
                    <w14:srgbClr w14:val="000000"/>
                  </w14:solidFill>
                </w14:textFill>
              </w:rPr>
            </w:pPr>
            <w:r>
              <w:rPr>
                <w:rFonts w:eastAsia="方正仿宋_GBK" w:hint="eastAsia"/>
                <w:bCs/>
                <w:color w:val="000000"/>
                <w:sz w:val="21"/>
                <w:szCs w:val="21"/>
                <w14:textFill>
                  <w14:solidFill>
                    <w14:srgbClr w14:val="000000"/>
                  </w14:solidFill>
                </w14:textFill>
              </w:rPr>
              <w:t>进度安排合理、保证措施可行的得12分；进度安排较合理、保证措施基本可行的得8分；进度安排一般、保障措施一般的得5分；未提供进度及保证措施的不得分。</w:t>
            </w:r>
          </w:p>
        </w:tc>
        <w:tc>
          <w:tcPr>
            <w:tcW w:w="600" w:type="dxa"/>
            <w:tcBorders>
              <w:top w:val="single" w:sz="2" w:space="0" w:color="000000"/>
              <w:left w:val="single" w:sz="4" w:space="0" w:color="auto"/>
              <w:right w:val="single" w:sz="2" w:space="0" w:color="000000"/>
            </w:tcBorders>
            <w:shd w:val="clear" w:color="auto" w:fill="FFFFFF"/>
            <w:noWrap/>
            <w:vAlign w:val="center"/>
          </w:tcPr>
          <w:p>
            <w:pPr>
              <w:jc w:val="center"/>
              <w:rPr>
                <w:rFonts w:eastAsia="方正仿宋_GBK"/>
                <w:bCs/>
                <w:color w:val="000000"/>
                <w:sz w:val="21"/>
                <w:szCs w:val="21"/>
                <w14:textFill>
                  <w14:solidFill>
                    <w14:srgbClr w14:val="000000"/>
                  </w14:solidFill>
                </w14:textFill>
                <w:lang w:val="en-US" w:eastAsia="zh-CN"/>
              </w:rPr>
            </w:pPr>
            <w:r>
              <w:rPr>
                <w:rFonts w:eastAsia="方正仿宋_GBK" w:hint="eastAsia"/>
                <w:b/>
                <w:color w:val="000000"/>
                <w:sz w:val="21"/>
                <w:szCs w:val="21"/>
                <w14:textFill>
                  <w14:solidFill>
                    <w14:srgbClr w14:val="000000"/>
                  </w14:solidFill>
                </w14:textFill>
                <w:lang w:val="en-US" w:eastAsia="zh-CN"/>
              </w:rPr>
              <w:t>12</w:t>
            </w:r>
          </w:p>
        </w:tc>
      </w:tr>
      <w:tr>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FFFFFF"/>
            <w:noWrap/>
            <w:vAlign w:val="center"/>
          </w:tcPr>
          <w:p>
            <w:pPr>
              <w:jc w:val="center"/>
              <w:rPr>
                <w:rFonts w:eastAsia="方正仿宋_GBK"/>
                <w:sz w:val="21"/>
                <w:szCs w:val="21"/>
              </w:rPr>
            </w:pPr>
            <w:r>
              <w:rPr>
                <w:rFonts w:eastAsia="方正仿宋_GBK" w:hint="eastAsia"/>
                <w:sz w:val="21"/>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pPr>
              <w:jc w:val="center"/>
              <w:rPr>
                <w:rFonts w:eastAsia="方正仿宋_GBK"/>
                <w:sz w:val="21"/>
                <w:szCs w:val="21"/>
              </w:rPr>
            </w:pPr>
            <w:r>
              <w:rPr>
                <w:rFonts w:eastAsia="方正仿宋_GBK" w:hint="eastAsia"/>
                <w:sz w:val="21"/>
                <w:szCs w:val="21"/>
              </w:rPr>
              <w:t>数据服务方案</w:t>
            </w:r>
          </w:p>
          <w:p>
            <w:pPr>
              <w:jc w:val="center"/>
              <w:rPr>
                <w:rFonts w:eastAsia="方正仿宋_GBK"/>
                <w:sz w:val="21"/>
                <w:szCs w:val="21"/>
              </w:rPr>
            </w:pPr>
            <w:r>
              <w:rPr>
                <w:rFonts w:eastAsia="方正仿宋_GBK"/>
                <w:sz w:val="21"/>
                <w:szCs w:val="21"/>
              </w:rPr>
              <w:t>（</w:t>
            </w:r>
            <w:r>
              <w:rPr>
                <w:rFonts w:eastAsia="方正仿宋_GBK" w:hint="eastAsia"/>
                <w:sz w:val="21"/>
                <w:szCs w:val="21"/>
                <w:lang w:val="en-US" w:eastAsia="zh-CN"/>
              </w:rPr>
              <w:t>12</w:t>
            </w:r>
            <w:r>
              <w:rPr>
                <w:rFonts w:eastAsia="方正仿宋_GBK"/>
                <w:sz w:val="21"/>
                <w:szCs w:val="21"/>
              </w:rPr>
              <w:t>分）</w:t>
            </w:r>
          </w:p>
        </w:tc>
        <w:tc>
          <w:tcPr>
            <w:tcW w:w="6662" w:type="dxa"/>
            <w:tcBorders>
              <w:top w:val="single" w:sz="4" w:space="0" w:color="auto"/>
              <w:left w:val="single" w:sz="4" w:space="0" w:color="auto"/>
              <w:bottom w:val="single" w:sz="4" w:space="0" w:color="auto"/>
              <w:right w:val="single" w:sz="4" w:space="0" w:color="auto"/>
            </w:tcBorders>
            <w:shd w:val="clear" w:color="auto" w:fill="FFFFFF"/>
            <w:noWrap/>
            <w:vAlign w:val="center"/>
          </w:tcPr>
          <w:p>
            <w:pPr>
              <w:pStyle w:val="43"/>
              <w:rPr>
                <w:rFonts w:ascii="Times New Roman" w:eastAsia="方正仿宋_GBK" w:cs="Times New Roman" w:hAnsi="Times New Roman"/>
                <w:bCs/>
                <w:sz w:val="21"/>
                <w:szCs w:val="21"/>
              </w:rPr>
            </w:pPr>
            <w:r>
              <w:rPr>
                <w:rFonts w:ascii="Times New Roman" w:eastAsia="方正仿宋_GBK" w:cs="Times New Roman" w:hAnsi="Times New Roman" w:hint="eastAsia"/>
                <w:bCs/>
                <w:sz w:val="21"/>
                <w:szCs w:val="21"/>
              </w:rPr>
              <w:t>对项目中数据编码、数据校验、数据比对等方面的数据服务方案内容进行详细阐述，完全完整详细合理的得</w:t>
            </w:r>
            <w:r>
              <w:rPr>
                <w:rFonts w:ascii="Times New Roman" w:eastAsia="方正仿宋_GBK" w:cs="Times New Roman" w:hAnsi="Times New Roman" w:hint="eastAsia"/>
                <w:bCs/>
                <w:sz w:val="21"/>
                <w:szCs w:val="21"/>
                <w:lang w:val="en-US" w:eastAsia="zh-CN"/>
              </w:rPr>
              <w:t>12</w:t>
            </w:r>
            <w:r>
              <w:rPr>
                <w:rFonts w:ascii="Times New Roman" w:eastAsia="方正仿宋_GBK" w:cs="Times New Roman" w:hAnsi="Times New Roman" w:hint="eastAsia"/>
                <w:bCs/>
                <w:sz w:val="21"/>
                <w:szCs w:val="21"/>
              </w:rPr>
              <w:t>分；较为完整详细合理的得</w:t>
            </w:r>
            <w:r>
              <w:rPr>
                <w:rFonts w:ascii="Times New Roman" w:eastAsia="方正仿宋_GBK" w:cs="Times New Roman" w:hAnsi="Times New Roman" w:hint="eastAsia"/>
                <w:bCs/>
                <w:sz w:val="21"/>
                <w:szCs w:val="21"/>
                <w:lang w:val="en-US" w:eastAsia="zh-CN"/>
              </w:rPr>
              <w:t>8</w:t>
            </w:r>
            <w:r>
              <w:rPr>
                <w:rFonts w:ascii="Times New Roman" w:eastAsia="方正仿宋_GBK" w:cs="Times New Roman" w:hAnsi="Times New Roman" w:hint="eastAsia"/>
                <w:bCs/>
                <w:sz w:val="21"/>
                <w:szCs w:val="21"/>
              </w:rPr>
              <w:t>分；基本完整详细合理的得</w:t>
            </w:r>
            <w:r>
              <w:rPr>
                <w:rFonts w:ascii="Times New Roman" w:eastAsia="方正仿宋_GBK" w:cs="Times New Roman" w:hAnsi="Times New Roman" w:hint="eastAsia"/>
                <w:bCs/>
                <w:sz w:val="21"/>
                <w:szCs w:val="21"/>
                <w:lang w:val="en-US" w:eastAsia="zh-CN"/>
              </w:rPr>
              <w:t>5</w:t>
            </w:r>
            <w:r>
              <w:rPr>
                <w:rFonts w:ascii="Times New Roman" w:eastAsia="方正仿宋_GBK" w:cs="Times New Roman" w:hAnsi="Times New Roman" w:hint="eastAsia"/>
                <w:bCs/>
                <w:sz w:val="21"/>
                <w:szCs w:val="21"/>
              </w:rPr>
              <w:t>分；未提供数据服务方案的不得分。</w:t>
            </w:r>
          </w:p>
        </w:tc>
        <w:tc>
          <w:tcPr>
            <w:tcW w:w="600" w:type="dxa"/>
            <w:tcBorders>
              <w:top w:val="single" w:sz="2" w:space="0" w:color="000000"/>
              <w:left w:val="single" w:sz="4" w:space="0" w:color="auto"/>
              <w:bottom w:val="single" w:sz="4" w:space="0" w:color="auto"/>
              <w:right w:val="single" w:sz="2" w:space="0" w:color="000000"/>
            </w:tcBorders>
            <w:shd w:val="clear" w:color="auto" w:fill="FFFFFF"/>
            <w:noWrap/>
            <w:vAlign w:val="center"/>
          </w:tcPr>
          <w:p>
            <w:pPr>
              <w:jc w:val="center"/>
              <w:rPr>
                <w:rFonts w:eastAsia="方正仿宋_GBK" w:hint="eastAsia"/>
                <w:b/>
                <w:bCs/>
                <w:sz w:val="21"/>
                <w:szCs w:val="21"/>
                <w:lang w:eastAsia="zh-CN"/>
              </w:rPr>
            </w:pPr>
            <w:r>
              <w:rPr>
                <w:rFonts w:eastAsia="方正仿宋_GBK" w:hint="eastAsia"/>
                <w:b/>
                <w:bCs/>
                <w:sz w:val="21"/>
                <w:szCs w:val="21"/>
              </w:rPr>
              <w:t>1</w:t>
            </w:r>
            <w:r>
              <w:rPr>
                <w:rFonts w:eastAsia="方正仿宋_GBK" w:hint="eastAsia"/>
                <w:b/>
                <w:bCs/>
                <w:sz w:val="21"/>
                <w:szCs w:val="21"/>
                <w:lang w:val="en-US" w:eastAsia="zh-CN"/>
              </w:rPr>
              <w:t>2</w:t>
            </w:r>
          </w:p>
        </w:tc>
      </w:tr>
      <w:tr>
        <w:trPr>
          <w:trHeight w:val="1048"/>
        </w:trPr>
        <w:tc>
          <w:tcPr>
            <w:tcW w:w="659"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sz w:val="21"/>
                <w:szCs w:val="21"/>
              </w:rPr>
            </w:pPr>
            <w:r>
              <w:rPr>
                <w:rFonts w:eastAsia="方正仿宋_GBK" w:hint="eastAsia"/>
                <w:sz w:val="21"/>
                <w:szCs w:val="21"/>
              </w:rPr>
              <w:t>5</w:t>
            </w:r>
          </w:p>
        </w:tc>
        <w:tc>
          <w:tcPr>
            <w:tcW w:w="1134" w:type="dxa"/>
            <w:tcBorders>
              <w:top w:val="single" w:sz="4" w:space="0" w:color="auto"/>
              <w:left w:val="single" w:sz="4" w:space="0" w:color="auto"/>
              <w:right w:val="single" w:sz="4" w:space="0" w:color="auto"/>
            </w:tcBorders>
            <w:shd w:val="clear" w:color="auto" w:fill="FFFFFF"/>
            <w:noWrap/>
            <w:vAlign w:val="center"/>
          </w:tcPr>
          <w:p>
            <w:pPr>
              <w:rPr>
                <w:rFonts w:eastAsia="方正仿宋_GBK"/>
                <w:bCs/>
                <w:sz w:val="21"/>
                <w:szCs w:val="21"/>
              </w:rPr>
            </w:pPr>
            <w:r>
              <w:rPr>
                <w:rFonts w:eastAsia="方正仿宋_GBK" w:hint="eastAsia"/>
                <w:sz w:val="21"/>
                <w:szCs w:val="21"/>
              </w:rPr>
              <w:t>质量控制及保障体系</w:t>
            </w:r>
            <w:r>
              <w:rPr>
                <w:rFonts w:eastAsia="方正仿宋_GBK"/>
                <w:sz w:val="21"/>
                <w:szCs w:val="21"/>
              </w:rPr>
              <w:t>（</w:t>
            </w:r>
            <w:r>
              <w:rPr>
                <w:rFonts w:eastAsia="方正仿宋_GBK" w:hint="eastAsia"/>
                <w:sz w:val="21"/>
                <w:szCs w:val="21"/>
                <w:lang w:val="en-US" w:eastAsia="zh-CN"/>
              </w:rPr>
              <w:t>12</w:t>
            </w:r>
            <w:r>
              <w:rPr>
                <w:rFonts w:eastAsia="方正仿宋_GBK"/>
                <w:sz w:val="21"/>
                <w:szCs w:val="21"/>
              </w:rPr>
              <w:t>分）</w:t>
            </w:r>
          </w:p>
        </w:tc>
        <w:tc>
          <w:tcPr>
            <w:tcW w:w="6662" w:type="dxa"/>
            <w:tcBorders>
              <w:top w:val="single" w:sz="4" w:space="0" w:color="auto"/>
              <w:left w:val="single" w:sz="4" w:space="0" w:color="auto"/>
              <w:right w:val="single" w:sz="4" w:space="0" w:color="auto"/>
            </w:tcBorders>
            <w:shd w:val="clear" w:color="auto" w:fill="FFFFFF"/>
            <w:noWrap/>
          </w:tcPr>
          <w:p>
            <w:pPr>
              <w:pStyle w:val="43"/>
              <w:rPr>
                <w:rFonts w:ascii="Times New Roman" w:eastAsia="方正仿宋_GBK" w:cs="Times New Roman" w:hAnsi="Times New Roman" w:hint="eastAsia"/>
                <w:bCs/>
                <w:sz w:val="21"/>
                <w:szCs w:val="21"/>
              </w:rPr>
            </w:pPr>
            <w:r>
              <w:rPr>
                <w:rFonts w:ascii="Times New Roman" w:eastAsia="方正仿宋_GBK" w:cs="Times New Roman" w:hAnsi="Times New Roman" w:hint="eastAsia"/>
                <w:bCs/>
                <w:sz w:val="21"/>
                <w:szCs w:val="21"/>
              </w:rPr>
              <w:t>对项目的服务质量控制进行详细阐述，控制措施详细具体、可行的得</w:t>
            </w:r>
            <w:r>
              <w:rPr>
                <w:rFonts w:ascii="Times New Roman" w:eastAsia="方正仿宋_GBK" w:cs="Times New Roman" w:hAnsi="Times New Roman" w:hint="eastAsia"/>
                <w:bCs/>
                <w:sz w:val="21"/>
                <w:szCs w:val="21"/>
                <w:lang w:val="en-US" w:eastAsia="zh-CN"/>
              </w:rPr>
              <w:t>12</w:t>
            </w:r>
            <w:r>
              <w:rPr>
                <w:rFonts w:ascii="Times New Roman" w:eastAsia="方正仿宋_GBK" w:cs="Times New Roman" w:hAnsi="Times New Roman" w:hint="eastAsia"/>
                <w:bCs/>
                <w:sz w:val="21"/>
                <w:szCs w:val="21"/>
              </w:rPr>
              <w:t>分；质量控制措施内容基本可行的得</w:t>
            </w:r>
            <w:r>
              <w:rPr>
                <w:rFonts w:ascii="Times New Roman" w:eastAsia="方正仿宋_GBK" w:cs="Times New Roman" w:hAnsi="Times New Roman" w:hint="eastAsia"/>
                <w:bCs/>
                <w:sz w:val="21"/>
                <w:szCs w:val="21"/>
                <w:lang w:val="en-US" w:eastAsia="zh-CN"/>
              </w:rPr>
              <w:t>8</w:t>
            </w:r>
            <w:r>
              <w:rPr>
                <w:rFonts w:ascii="Times New Roman" w:eastAsia="方正仿宋_GBK" w:cs="Times New Roman" w:hAnsi="Times New Roman" w:hint="eastAsia"/>
                <w:bCs/>
                <w:sz w:val="21"/>
                <w:szCs w:val="21"/>
              </w:rPr>
              <w:t>分；质量控制措施内容较差的得</w:t>
            </w:r>
            <w:r>
              <w:rPr>
                <w:rFonts w:ascii="Times New Roman" w:eastAsia="方正仿宋_GBK" w:cs="Times New Roman" w:hAnsi="Times New Roman" w:hint="eastAsia"/>
                <w:bCs/>
                <w:sz w:val="21"/>
                <w:szCs w:val="21"/>
                <w:lang w:val="en-US" w:eastAsia="zh-CN"/>
              </w:rPr>
              <w:t>5</w:t>
            </w:r>
            <w:r>
              <w:rPr>
                <w:rFonts w:ascii="Times New Roman" w:eastAsia="方正仿宋_GBK" w:cs="Times New Roman" w:hAnsi="Times New Roman" w:hint="eastAsia"/>
                <w:bCs/>
                <w:sz w:val="21"/>
                <w:szCs w:val="21"/>
              </w:rPr>
              <w:t>分；未提供质量控制措施及保障体系的不得分。</w:t>
            </w:r>
          </w:p>
        </w:tc>
        <w:tc>
          <w:tcPr>
            <w:tcW w:w="600"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bCs/>
                <w:sz w:val="21"/>
                <w:szCs w:val="21"/>
                <w:lang w:val="en-US" w:eastAsia="zh-CN"/>
              </w:rPr>
            </w:pPr>
            <w:r>
              <w:rPr>
                <w:rFonts w:eastAsia="方正仿宋_GBK" w:hint="eastAsia"/>
                <w:b/>
                <w:bCs/>
                <w:sz w:val="21"/>
                <w:szCs w:val="21"/>
                <w:lang w:val="en-US" w:eastAsia="zh-CN"/>
              </w:rPr>
              <w:t>12</w:t>
            </w:r>
          </w:p>
        </w:tc>
      </w:tr>
      <w:tr>
        <w:trPr>
          <w:trHeight w:val="1145"/>
        </w:trPr>
        <w:tc>
          <w:tcPr>
            <w:tcW w:w="659"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hint="eastAsia"/>
                <w:sz w:val="21"/>
                <w:szCs w:val="21"/>
                <w:lang w:val="en-US" w:eastAsia="zh-CN"/>
              </w:rPr>
            </w:pPr>
            <w:r>
              <w:rPr>
                <w:rFonts w:eastAsia="方正仿宋_GBK" w:hint="eastAsia"/>
                <w:sz w:val="21"/>
                <w:szCs w:val="21"/>
                <w:lang w:val="en-US" w:eastAsia="zh-CN"/>
              </w:rPr>
              <w:t>6</w:t>
            </w:r>
          </w:p>
        </w:tc>
        <w:tc>
          <w:tcPr>
            <w:tcW w:w="1134" w:type="dxa"/>
            <w:tcBorders>
              <w:top w:val="single" w:sz="4" w:space="0" w:color="auto"/>
              <w:left w:val="single" w:sz="4" w:space="0" w:color="auto"/>
              <w:right w:val="single" w:sz="4" w:space="0" w:color="auto"/>
            </w:tcBorders>
            <w:shd w:val="clear" w:color="auto" w:fill="FFFFFF"/>
            <w:noWrap/>
            <w:vAlign w:val="center"/>
          </w:tcPr>
          <w:p>
            <w:pPr>
              <w:rPr>
                <w:rFonts w:eastAsia="方正仿宋_GBK" w:hint="eastAsia"/>
                <w:bCs/>
                <w:sz w:val="21"/>
                <w:szCs w:val="21"/>
              </w:rPr>
            </w:pPr>
            <w:r>
              <w:rPr>
                <w:rFonts w:eastAsia="方正仿宋_GBK" w:hint="eastAsia"/>
                <w:bCs/>
                <w:sz w:val="21"/>
                <w:szCs w:val="21"/>
              </w:rPr>
              <w:t>资料质量控制及保障体系（</w:t>
            </w:r>
            <w:r>
              <w:rPr>
                <w:rFonts w:eastAsia="方正仿宋_GBK" w:hint="eastAsia"/>
                <w:bCs/>
                <w:sz w:val="21"/>
                <w:szCs w:val="21"/>
                <w:lang w:val="en-US" w:eastAsia="zh-CN"/>
              </w:rPr>
              <w:t>12</w:t>
            </w:r>
            <w:r>
              <w:rPr>
                <w:rFonts w:eastAsia="方正仿宋_GBK" w:hint="eastAsia"/>
                <w:bCs/>
                <w:sz w:val="21"/>
                <w:szCs w:val="21"/>
              </w:rPr>
              <w:t>分）</w:t>
            </w:r>
          </w:p>
        </w:tc>
        <w:tc>
          <w:tcPr>
            <w:tcW w:w="6662" w:type="dxa"/>
            <w:tcBorders>
              <w:top w:val="single" w:sz="4" w:space="0" w:color="auto"/>
              <w:left w:val="single" w:sz="4" w:space="0" w:color="auto"/>
              <w:right w:val="single" w:sz="4" w:space="0" w:color="auto"/>
            </w:tcBorders>
            <w:shd w:val="clear" w:color="auto" w:fill="FFFFFF"/>
            <w:noWrap/>
          </w:tcPr>
          <w:p>
            <w:pPr>
              <w:rPr>
                <w:rFonts w:eastAsia="方正仿宋_GBK" w:hint="eastAsia"/>
                <w:bCs/>
                <w:sz w:val="21"/>
                <w:szCs w:val="21"/>
              </w:rPr>
            </w:pPr>
            <w:r>
              <w:rPr>
                <w:rFonts w:eastAsia="方正仿宋_GBK" w:hint="eastAsia"/>
                <w:bCs/>
                <w:sz w:val="21"/>
                <w:szCs w:val="21"/>
              </w:rPr>
              <w:t>对各阶段资料的收集、整理、分析、运用等方面进行详细阐述，阐述科学合理、详细全面的得</w:t>
            </w:r>
            <w:r>
              <w:rPr>
                <w:rFonts w:eastAsia="方正仿宋_GBK" w:hint="eastAsia"/>
                <w:bCs/>
                <w:sz w:val="21"/>
                <w:szCs w:val="21"/>
                <w:lang w:val="en-US" w:eastAsia="zh-CN"/>
              </w:rPr>
              <w:t>12</w:t>
            </w:r>
            <w:r>
              <w:rPr>
                <w:rFonts w:eastAsia="方正仿宋_GBK" w:hint="eastAsia"/>
                <w:bCs/>
                <w:sz w:val="21"/>
                <w:szCs w:val="21"/>
              </w:rPr>
              <w:t>分；阐述较得当、较全面的得</w:t>
            </w:r>
            <w:r>
              <w:rPr>
                <w:rFonts w:eastAsia="方正仿宋_GBK" w:hint="eastAsia"/>
                <w:bCs/>
                <w:sz w:val="21"/>
                <w:szCs w:val="21"/>
                <w:lang w:val="en-US" w:eastAsia="zh-CN"/>
              </w:rPr>
              <w:t>8</w:t>
            </w:r>
            <w:r>
              <w:rPr>
                <w:rFonts w:eastAsia="方正仿宋_GBK" w:hint="eastAsia"/>
                <w:bCs/>
                <w:sz w:val="21"/>
                <w:szCs w:val="21"/>
              </w:rPr>
              <w:t>分；阐述较一般，不够详细全面的得</w:t>
            </w:r>
            <w:r>
              <w:rPr>
                <w:rFonts w:eastAsia="方正仿宋_GBK" w:hint="eastAsia"/>
                <w:bCs/>
                <w:sz w:val="21"/>
                <w:szCs w:val="21"/>
                <w:lang w:val="en-US" w:eastAsia="zh-CN"/>
              </w:rPr>
              <w:t>5</w:t>
            </w:r>
            <w:r>
              <w:rPr>
                <w:rFonts w:eastAsia="方正仿宋_GBK" w:hint="eastAsia"/>
                <w:bCs/>
                <w:sz w:val="21"/>
                <w:szCs w:val="21"/>
              </w:rPr>
              <w:t>分；未进行阐述的不得分。</w:t>
            </w:r>
          </w:p>
          <w:p>
            <w:pPr>
              <w:rPr>
                <w:rFonts w:eastAsia="方正仿宋_GBK" w:hint="eastAsia"/>
                <w:bCs/>
                <w:sz w:val="21"/>
                <w:szCs w:val="21"/>
              </w:rPr>
            </w:pPr>
          </w:p>
        </w:tc>
        <w:tc>
          <w:tcPr>
            <w:tcW w:w="600"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b/>
                <w:bCs/>
                <w:sz w:val="21"/>
                <w:szCs w:val="21"/>
                <w:lang w:val="en-US" w:eastAsia="zh-CN"/>
              </w:rPr>
            </w:pPr>
            <w:r>
              <w:rPr>
                <w:rFonts w:eastAsia="方正仿宋_GBK" w:hint="eastAsia"/>
                <w:b/>
                <w:bCs/>
                <w:sz w:val="21"/>
                <w:szCs w:val="21"/>
                <w:lang w:val="en-US" w:eastAsia="zh-CN"/>
              </w:rPr>
              <w:t>12</w:t>
            </w:r>
          </w:p>
        </w:tc>
      </w:tr>
      <w:tr>
        <w:trPr>
          <w:trHeight w:val="1530"/>
        </w:trPr>
        <w:tc>
          <w:tcPr>
            <w:tcW w:w="659"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hint="eastAsia"/>
                <w:sz w:val="21"/>
                <w:szCs w:val="21"/>
                <w:lang w:val="en-US" w:eastAsia="zh-CN"/>
              </w:rPr>
            </w:pPr>
            <w:r>
              <w:rPr>
                <w:rFonts w:eastAsia="方正仿宋_GBK" w:hint="eastAsia"/>
                <w:sz w:val="21"/>
                <w:szCs w:val="21"/>
                <w:lang w:val="en-US" w:eastAsia="zh-CN"/>
              </w:rPr>
              <w:t>7</w:t>
            </w:r>
          </w:p>
        </w:tc>
        <w:tc>
          <w:tcPr>
            <w:tcW w:w="1134" w:type="dxa"/>
            <w:tcBorders>
              <w:top w:val="single" w:sz="4" w:space="0" w:color="auto"/>
              <w:left w:val="single" w:sz="4" w:space="0" w:color="auto"/>
              <w:right w:val="single" w:sz="4" w:space="0" w:color="auto"/>
            </w:tcBorders>
            <w:shd w:val="clear" w:color="auto" w:fill="FFFFFF"/>
            <w:noWrap/>
            <w:vAlign w:val="center"/>
          </w:tcPr>
          <w:p>
            <w:pPr>
              <w:rPr>
                <w:rFonts w:eastAsia="方正仿宋_GBK"/>
                <w:bCs/>
                <w:sz w:val="21"/>
                <w:szCs w:val="21"/>
                <w:lang w:val="en-US" w:eastAsia="zh-CN"/>
              </w:rPr>
            </w:pPr>
            <w:r>
              <w:rPr>
                <w:rFonts w:eastAsia="方正仿宋_GBK" w:hint="eastAsia"/>
                <w:bCs/>
                <w:sz w:val="21"/>
                <w:szCs w:val="21"/>
              </w:rPr>
              <w:t>服务能力</w:t>
            </w:r>
            <w:r>
              <w:rPr>
                <w:rFonts w:eastAsia="方正仿宋_GBK" w:hint="eastAsia"/>
                <w:bCs/>
                <w:sz w:val="21"/>
                <w:szCs w:val="21"/>
                <w:lang w:val="en-US" w:eastAsia="zh-CN"/>
              </w:rPr>
              <w:t>(10分）</w:t>
            </w:r>
          </w:p>
        </w:tc>
        <w:tc>
          <w:tcPr>
            <w:tcW w:w="6662" w:type="dxa"/>
            <w:tcBorders>
              <w:top w:val="single" w:sz="4" w:space="0" w:color="auto"/>
              <w:left w:val="single" w:sz="4" w:space="0" w:color="auto"/>
              <w:right w:val="single" w:sz="4" w:space="0" w:color="auto"/>
            </w:tcBorders>
            <w:shd w:val="clear" w:color="auto" w:fill="FFFFFF"/>
            <w:noWrap/>
          </w:tcPr>
          <w:p>
            <w:pPr>
              <w:rPr>
                <w:rFonts w:eastAsia="方正仿宋_GBK" w:hint="eastAsia"/>
                <w:bCs/>
                <w:sz w:val="21"/>
                <w:szCs w:val="21"/>
              </w:rPr>
            </w:pPr>
            <w:r>
              <w:rPr>
                <w:rFonts w:eastAsia="方正仿宋_GBK" w:hint="eastAsia"/>
                <w:bCs/>
                <w:sz w:val="21"/>
                <w:szCs w:val="21"/>
                <w:lang w:val="en-US" w:eastAsia="zh-CN"/>
              </w:rPr>
              <w:t>1、</w:t>
            </w:r>
            <w:r>
              <w:rPr>
                <w:rFonts w:eastAsia="方正仿宋_GBK" w:hint="eastAsia"/>
                <w:bCs/>
                <w:sz w:val="21"/>
                <w:szCs w:val="21"/>
              </w:rPr>
              <w:t>项目人员配置（</w:t>
            </w:r>
            <w:r>
              <w:rPr>
                <w:rFonts w:eastAsia="方正仿宋_GBK" w:hint="eastAsia"/>
                <w:bCs/>
                <w:sz w:val="21"/>
                <w:szCs w:val="21"/>
                <w:lang w:val="en-US" w:eastAsia="zh-CN"/>
              </w:rPr>
              <w:t>4</w:t>
            </w:r>
            <w:r>
              <w:rPr>
                <w:rFonts w:eastAsia="方正仿宋_GBK" w:hint="eastAsia"/>
                <w:bCs/>
                <w:sz w:val="21"/>
                <w:szCs w:val="21"/>
              </w:rPr>
              <w:t>分）</w:t>
            </w:r>
          </w:p>
          <w:p>
            <w:pPr>
              <w:rPr>
                <w:rFonts w:eastAsia="方正仿宋_GBK"/>
                <w:bCs/>
                <w:sz w:val="21"/>
                <w:szCs w:val="21"/>
                <w:lang w:val="en-US" w:eastAsia="zh-CN"/>
              </w:rPr>
            </w:pPr>
            <w:r>
              <w:rPr>
                <w:rFonts w:eastAsia="方正仿宋_GBK" w:hint="eastAsia"/>
                <w:bCs/>
                <w:sz w:val="21"/>
                <w:szCs w:val="21"/>
              </w:rPr>
              <w:t>以投标人自行拟制的《项目人员配置清单》及按要求提供的相关证明材料（人员证书复印件和投标人为其缴纳2023年以来任意一个月社保的证明）为准。投标人为本项目拟派团队成员具备</w:t>
            </w:r>
            <w:r>
              <w:rPr>
                <w:rFonts w:eastAsia="方正仿宋_GBK" w:hint="eastAsia"/>
                <w:bCs/>
                <w:sz w:val="21"/>
                <w:szCs w:val="21"/>
                <w:lang w:val="en-US" w:eastAsia="zh-CN"/>
              </w:rPr>
              <w:t>计算机及相关专业</w:t>
            </w:r>
            <w:r>
              <w:rPr>
                <w:rFonts w:eastAsia="方正仿宋_GBK" w:hint="eastAsia"/>
                <w:bCs/>
                <w:sz w:val="21"/>
                <w:szCs w:val="21"/>
              </w:rPr>
              <w:t>的得</w:t>
            </w:r>
            <w:r>
              <w:rPr>
                <w:rFonts w:eastAsia="方正仿宋_GBK" w:hint="eastAsia"/>
                <w:bCs/>
                <w:sz w:val="21"/>
                <w:szCs w:val="21"/>
                <w:lang w:val="en-US" w:eastAsia="zh-CN"/>
              </w:rPr>
              <w:t>2</w:t>
            </w:r>
            <w:r>
              <w:rPr>
                <w:rFonts w:eastAsia="方正仿宋_GBK" w:hint="eastAsia"/>
                <w:bCs/>
                <w:sz w:val="21"/>
                <w:szCs w:val="21"/>
              </w:rPr>
              <w:t>分</w:t>
            </w:r>
            <w:r>
              <w:rPr>
                <w:rFonts w:eastAsia="方正仿宋_GBK" w:hint="eastAsia"/>
                <w:bCs/>
                <w:sz w:val="21"/>
                <w:szCs w:val="21"/>
                <w:lang w:eastAsia="zh-CN"/>
              </w:rPr>
              <w:t>，</w:t>
            </w:r>
            <w:r>
              <w:rPr>
                <w:rFonts w:eastAsia="方正仿宋_GBK" w:hint="eastAsia"/>
                <w:bCs/>
                <w:sz w:val="21"/>
                <w:szCs w:val="21"/>
                <w:lang w:val="en-US" w:eastAsia="zh-CN"/>
              </w:rPr>
              <w:t>具备药学及相关专业</w:t>
            </w:r>
            <w:r>
              <w:rPr>
                <w:rFonts w:eastAsia="方正仿宋_GBK" w:hint="eastAsia"/>
                <w:bCs/>
                <w:sz w:val="21"/>
                <w:szCs w:val="21"/>
              </w:rPr>
              <w:t>的得</w:t>
            </w:r>
            <w:r>
              <w:rPr>
                <w:rFonts w:eastAsia="方正仿宋_GBK" w:hint="eastAsia"/>
                <w:bCs/>
                <w:sz w:val="21"/>
                <w:szCs w:val="21"/>
                <w:lang w:val="en-US" w:eastAsia="zh-CN"/>
              </w:rPr>
              <w:t>2</w:t>
            </w:r>
            <w:r>
              <w:rPr>
                <w:rFonts w:eastAsia="方正仿宋_GBK" w:hint="eastAsia"/>
                <w:bCs/>
                <w:sz w:val="21"/>
                <w:szCs w:val="21"/>
              </w:rPr>
              <w:t>分</w:t>
            </w:r>
            <w:r>
              <w:rPr>
                <w:rFonts w:eastAsia="方正仿宋_GBK" w:hint="eastAsia"/>
                <w:bCs/>
                <w:sz w:val="21"/>
                <w:szCs w:val="21"/>
                <w:lang w:eastAsia="zh-CN"/>
              </w:rPr>
              <w:t>；</w:t>
            </w:r>
            <w:r>
              <w:rPr>
                <w:rFonts w:eastAsia="方正仿宋_GBK" w:hint="eastAsia"/>
                <w:bCs/>
                <w:sz w:val="21"/>
                <w:szCs w:val="21"/>
                <w:lang w:val="en-US" w:eastAsia="zh-CN"/>
              </w:rPr>
              <w:t>不具备的不得分。</w:t>
            </w:r>
          </w:p>
          <w:p>
            <w:pPr>
              <w:rPr>
                <w:rFonts w:eastAsia="方正仿宋_GBK" w:hint="eastAsia"/>
                <w:bCs/>
                <w:sz w:val="21"/>
                <w:szCs w:val="21"/>
              </w:rPr>
            </w:pPr>
            <w:r>
              <w:rPr>
                <w:rFonts w:eastAsia="方正仿宋_GBK" w:hint="eastAsia"/>
                <w:bCs/>
                <w:sz w:val="21"/>
                <w:szCs w:val="21"/>
                <w:lang w:val="en-US" w:eastAsia="zh-CN"/>
              </w:rPr>
              <w:t>2、</w:t>
            </w:r>
            <w:r>
              <w:rPr>
                <w:rFonts w:eastAsia="方正仿宋_GBK" w:hint="eastAsia"/>
                <w:bCs/>
                <w:sz w:val="21"/>
                <w:szCs w:val="21"/>
              </w:rPr>
              <w:t>投标人综合情况（</w:t>
            </w:r>
            <w:r>
              <w:rPr>
                <w:rFonts w:eastAsia="方正仿宋_GBK" w:hint="eastAsia"/>
                <w:bCs/>
                <w:sz w:val="21"/>
                <w:szCs w:val="21"/>
                <w:lang w:val="en-US" w:eastAsia="zh-CN"/>
              </w:rPr>
              <w:t>6</w:t>
            </w:r>
            <w:r>
              <w:rPr>
                <w:rFonts w:eastAsia="方正仿宋_GBK" w:hint="eastAsia"/>
                <w:bCs/>
                <w:sz w:val="21"/>
                <w:szCs w:val="21"/>
              </w:rPr>
              <w:t>分）</w:t>
            </w:r>
          </w:p>
          <w:p>
            <w:pPr>
              <w:rPr>
                <w:rFonts w:eastAsia="方正仿宋_GBK" w:hint="eastAsia"/>
                <w:bCs/>
                <w:sz w:val="21"/>
                <w:szCs w:val="21"/>
              </w:rPr>
            </w:pPr>
            <w:r>
              <w:rPr>
                <w:rFonts w:eastAsia="方正仿宋_GBK" w:hint="eastAsia"/>
                <w:bCs/>
                <w:sz w:val="21"/>
                <w:szCs w:val="21"/>
                <w:lang w:eastAsia="zh-CN"/>
              </w:rPr>
              <w:t>（</w:t>
            </w:r>
            <w:r>
              <w:rPr>
                <w:rFonts w:eastAsia="方正仿宋_GBK" w:hint="eastAsia"/>
                <w:bCs/>
                <w:sz w:val="21"/>
                <w:szCs w:val="21"/>
                <w:lang w:val="en-US" w:eastAsia="zh-CN"/>
              </w:rPr>
              <w:t>1</w:t>
            </w:r>
            <w:r>
              <w:rPr>
                <w:rFonts w:eastAsia="方正仿宋_GBK" w:hint="eastAsia"/>
                <w:bCs/>
                <w:sz w:val="21"/>
                <w:szCs w:val="21"/>
                <w:lang w:eastAsia="zh-CN"/>
              </w:rPr>
              <w:t>）</w:t>
            </w:r>
            <w:r>
              <w:rPr>
                <w:rFonts w:eastAsia="方正仿宋_GBK" w:hint="eastAsia"/>
                <w:bCs/>
                <w:sz w:val="21"/>
                <w:szCs w:val="21"/>
                <w:lang w:val="en-US" w:eastAsia="zh-CN"/>
              </w:rPr>
              <w:t>相关</w:t>
            </w:r>
            <w:r>
              <w:rPr>
                <w:rFonts w:eastAsia="方正仿宋_GBK" w:hint="eastAsia"/>
                <w:bCs/>
                <w:sz w:val="21"/>
                <w:szCs w:val="21"/>
              </w:rPr>
              <w:t>证书（</w:t>
            </w:r>
            <w:r>
              <w:rPr>
                <w:rFonts w:eastAsia="方正仿宋_GBK" w:hint="eastAsia"/>
                <w:bCs/>
                <w:sz w:val="21"/>
                <w:szCs w:val="21"/>
                <w:lang w:val="en-US" w:eastAsia="zh-CN"/>
              </w:rPr>
              <w:t>3</w:t>
            </w:r>
            <w:r>
              <w:rPr>
                <w:rFonts w:eastAsia="方正仿宋_GBK" w:hint="eastAsia"/>
                <w:bCs/>
                <w:sz w:val="21"/>
                <w:szCs w:val="21"/>
              </w:rPr>
              <w:t>分）</w:t>
            </w:r>
          </w:p>
          <w:p>
            <w:pPr>
              <w:rPr>
                <w:rFonts w:eastAsia="方正仿宋_GBK" w:hint="eastAsia"/>
                <w:bCs/>
                <w:sz w:val="21"/>
                <w:szCs w:val="21"/>
              </w:rPr>
            </w:pPr>
            <w:r>
              <w:rPr>
                <w:rFonts w:eastAsia="方正仿宋_GBK" w:hint="eastAsia"/>
                <w:bCs/>
                <w:sz w:val="21"/>
                <w:szCs w:val="21"/>
                <w:lang w:val="en-US" w:eastAsia="zh-CN"/>
              </w:rPr>
              <w:t>投标人具备</w:t>
            </w:r>
            <w:r>
              <w:rPr>
                <w:rFonts w:eastAsia="方正仿宋_GBK" w:hint="eastAsia"/>
                <w:bCs/>
                <w:sz w:val="21"/>
                <w:szCs w:val="21"/>
              </w:rPr>
              <w:t>有效期内的ISO27001信息安全管理体系认证、ISO2000</w:t>
            </w:r>
            <w:r>
              <w:rPr>
                <w:rFonts w:eastAsia="方正仿宋_GBK" w:hint="eastAsia"/>
                <w:bCs/>
                <w:sz w:val="21"/>
                <w:szCs w:val="21"/>
                <w:lang w:val="en-US" w:eastAsia="zh-CN"/>
              </w:rPr>
              <w:t>0</w:t>
            </w:r>
            <w:r>
              <w:rPr>
                <w:rFonts w:eastAsia="方正仿宋_GBK" w:hint="eastAsia"/>
                <w:bCs/>
                <w:sz w:val="21"/>
                <w:szCs w:val="21"/>
              </w:rPr>
              <w:t>信息技术服务管理体系认证、ISO9001质量管理体系认证。以上提供证书复印件加盖公章，每提供1个证书得</w:t>
            </w:r>
            <w:r>
              <w:rPr>
                <w:rFonts w:eastAsia="方正仿宋_GBK" w:hint="eastAsia"/>
                <w:bCs/>
                <w:sz w:val="21"/>
                <w:szCs w:val="21"/>
                <w:lang w:val="en-US" w:eastAsia="zh-CN"/>
              </w:rPr>
              <w:t>1</w:t>
            </w:r>
            <w:r>
              <w:rPr>
                <w:rFonts w:eastAsia="方正仿宋_GBK" w:hint="eastAsia"/>
                <w:bCs/>
                <w:sz w:val="21"/>
                <w:szCs w:val="21"/>
              </w:rPr>
              <w:t>分，最高不超过</w:t>
            </w:r>
            <w:r>
              <w:rPr>
                <w:rFonts w:eastAsia="方正仿宋_GBK" w:hint="eastAsia"/>
                <w:bCs/>
                <w:sz w:val="21"/>
                <w:szCs w:val="21"/>
                <w:lang w:val="en-US" w:eastAsia="zh-CN"/>
              </w:rPr>
              <w:t>3</w:t>
            </w:r>
            <w:r>
              <w:rPr>
                <w:rFonts w:eastAsia="方正仿宋_GBK" w:hint="eastAsia"/>
                <w:bCs/>
                <w:sz w:val="21"/>
                <w:szCs w:val="21"/>
              </w:rPr>
              <w:t>分。证书需在国家市场监督管理总局全国认证认可服务平台网站查询显示有效，否则不得分。</w:t>
            </w:r>
          </w:p>
          <w:p>
            <w:pPr>
              <w:rPr>
                <w:rFonts w:eastAsia="方正仿宋_GBK" w:hint="eastAsia"/>
                <w:bCs/>
                <w:sz w:val="21"/>
                <w:szCs w:val="21"/>
              </w:rPr>
            </w:pPr>
            <w:r>
              <w:rPr>
                <w:rFonts w:eastAsia="方正仿宋_GBK" w:hint="eastAsia"/>
                <w:bCs/>
                <w:sz w:val="21"/>
                <w:szCs w:val="21"/>
                <w:lang w:eastAsia="zh-CN"/>
              </w:rPr>
              <w:t>（</w:t>
            </w:r>
            <w:r>
              <w:rPr>
                <w:rFonts w:eastAsia="方正仿宋_GBK" w:hint="eastAsia"/>
                <w:bCs/>
                <w:sz w:val="21"/>
                <w:szCs w:val="21"/>
                <w:lang w:val="en-US" w:eastAsia="zh-CN"/>
              </w:rPr>
              <w:t>2</w:t>
            </w:r>
            <w:r>
              <w:rPr>
                <w:rFonts w:eastAsia="方正仿宋_GBK" w:hint="eastAsia"/>
                <w:bCs/>
                <w:sz w:val="21"/>
                <w:szCs w:val="21"/>
                <w:lang w:eastAsia="zh-CN"/>
              </w:rPr>
              <w:t>）</w:t>
            </w:r>
            <w:r>
              <w:rPr>
                <w:rFonts w:eastAsia="方正仿宋_GBK" w:hint="eastAsia"/>
                <w:bCs/>
                <w:sz w:val="21"/>
                <w:szCs w:val="21"/>
              </w:rPr>
              <w:t>业绩案例（</w:t>
            </w:r>
            <w:r>
              <w:rPr>
                <w:rFonts w:eastAsia="方正仿宋_GBK" w:hint="eastAsia"/>
                <w:bCs/>
                <w:sz w:val="21"/>
                <w:szCs w:val="21"/>
                <w:lang w:val="en-US" w:eastAsia="zh-CN"/>
              </w:rPr>
              <w:t>3</w:t>
            </w:r>
            <w:r>
              <w:rPr>
                <w:rFonts w:eastAsia="方正仿宋_GBK" w:hint="eastAsia"/>
                <w:bCs/>
                <w:sz w:val="21"/>
                <w:szCs w:val="21"/>
              </w:rPr>
              <w:t>分）</w:t>
            </w:r>
          </w:p>
          <w:p>
            <w:pPr>
              <w:rPr>
                <w:rFonts w:eastAsia="方正仿宋_GBK" w:hint="eastAsia"/>
                <w:bCs/>
                <w:sz w:val="21"/>
                <w:szCs w:val="21"/>
              </w:rPr>
            </w:pPr>
            <w:r>
              <w:rPr>
                <w:rFonts w:eastAsia="方正仿宋_GBK" w:hint="eastAsia"/>
                <w:bCs/>
                <w:sz w:val="21"/>
                <w:szCs w:val="21"/>
              </w:rPr>
              <w:t>投标人自2022年以来具备相关信息化项目的成功案例，每提供一份有效合同复印件得1分，最高不超过3分。</w:t>
            </w:r>
          </w:p>
          <w:p>
            <w:pPr>
              <w:rPr>
                <w:rFonts w:eastAsia="方正仿宋_GBK" w:hint="eastAsia"/>
                <w:bCs/>
                <w:sz w:val="21"/>
                <w:szCs w:val="21"/>
              </w:rPr>
            </w:pPr>
          </w:p>
        </w:tc>
        <w:tc>
          <w:tcPr>
            <w:tcW w:w="600" w:type="dxa"/>
            <w:tcBorders>
              <w:top w:val="single" w:sz="4" w:space="0" w:color="auto"/>
              <w:left w:val="single" w:sz="4" w:space="0" w:color="auto"/>
              <w:right w:val="single" w:sz="4" w:space="0" w:color="auto"/>
            </w:tcBorders>
            <w:shd w:val="clear" w:color="auto" w:fill="FFFFFF"/>
            <w:noWrap/>
            <w:vAlign w:val="center"/>
          </w:tcPr>
          <w:p>
            <w:pPr>
              <w:jc w:val="center"/>
              <w:rPr>
                <w:rFonts w:eastAsia="方正仿宋_GBK"/>
                <w:b/>
                <w:bCs/>
                <w:sz w:val="21"/>
                <w:szCs w:val="21"/>
                <w:lang w:val="en-US" w:eastAsia="zh-CN"/>
              </w:rPr>
            </w:pPr>
            <w:r>
              <w:rPr>
                <w:rFonts w:eastAsia="方正仿宋_GBK" w:hint="eastAsia"/>
                <w:b/>
                <w:bCs/>
                <w:sz w:val="21"/>
                <w:szCs w:val="21"/>
                <w:lang w:val="en-US" w:eastAsia="zh-CN"/>
              </w:rPr>
              <w:t>10</w:t>
            </w:r>
          </w:p>
        </w:tc>
      </w:tr>
      <w:tr>
        <w:trPr>
          <w:trHeight w:val="567"/>
        </w:trPr>
        <w:tc>
          <w:tcPr>
            <w:tcW w:w="845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pPr>
              <w:jc w:val="center"/>
              <w:rPr>
                <w:rFonts w:eastAsia="方正仿宋_GBK"/>
                <w:bCs/>
                <w:sz w:val="21"/>
                <w:szCs w:val="21"/>
              </w:rPr>
            </w:pPr>
            <w:r>
              <w:rPr>
                <w:rFonts w:eastAsia="方正仿宋_GBK"/>
                <w:bCs/>
                <w:sz w:val="21"/>
                <w:szCs w:val="21"/>
              </w:rPr>
              <w:t>总分</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pPr>
              <w:jc w:val="center"/>
              <w:rPr>
                <w:rFonts w:eastAsia="方正仿宋_GBK"/>
                <w:bCs/>
                <w:sz w:val="21"/>
                <w:szCs w:val="21"/>
              </w:rPr>
            </w:pPr>
            <w:r>
              <w:rPr>
                <w:rFonts w:eastAsia="方正仿宋_GBK"/>
                <w:b/>
                <w:bCs/>
                <w:sz w:val="21"/>
                <w:szCs w:val="21"/>
              </w:rPr>
              <w:t>100</w:t>
            </w:r>
          </w:p>
        </w:tc>
      </w:tr>
    </w:tbl>
    <w:p>
      <w:pPr>
        <w:widowControl/>
        <w:spacing w:line="540" w:lineRule="exact"/>
        <w:ind w:firstLineChars="200" w:firstLine="480"/>
        <w:rPr>
          <w:rFonts w:eastAsia="方正仿宋_GBK"/>
          <w:color w:val="000000"/>
        </w:rPr>
      </w:pPr>
      <w:r>
        <w:rPr>
          <w:rFonts w:eastAsia="方正仿宋_GBK"/>
        </w:rPr>
        <w:t xml:space="preserve">注：1. </w:t>
      </w:r>
      <w:r>
        <w:rPr>
          <w:rFonts w:eastAsia="方正仿宋_GBK"/>
          <w:color w:val="000000"/>
        </w:rPr>
        <w:t>修正的价格经比选申请人书面确认后具有约束力。比选申请人不接受修正价格的，比选小组应当否决其投标。</w:t>
      </w:r>
    </w:p>
    <w:p>
      <w:pPr>
        <w:widowControl/>
        <w:spacing w:line="540" w:lineRule="exact"/>
        <w:ind w:firstLineChars="200" w:firstLine="480"/>
        <w:rPr>
          <w:rFonts w:eastAsia="方正仿宋_GBK"/>
          <w:color w:val="000000"/>
        </w:rPr>
      </w:pPr>
      <w:r>
        <w:rPr>
          <w:rFonts w:eastAsia="方正仿宋_GBK"/>
          <w:color w:val="000000"/>
        </w:rPr>
        <w:t>2.比选评审小组按上表规定的量化因素和分值进行评分，评分分值计算保留小数点后两位，小数点后第三位“四舍五入”。</w:t>
      </w:r>
    </w:p>
    <w:p>
      <w:pPr>
        <w:adjustRightInd w:val="0"/>
        <w:snapToGrid w:val="0"/>
        <w:spacing w:line="300" w:lineRule="auto"/>
        <w:ind w:firstLineChars="200" w:firstLine="600"/>
        <w:jc w:val="left"/>
        <w:rPr>
          <w:rFonts w:eastAsia="方正仿宋_GBK"/>
          <w:b/>
          <w:bCs/>
          <w:sz w:val="30"/>
          <w:szCs w:val="30"/>
        </w:rPr>
      </w:pPr>
    </w:p>
    <w:p>
      <w:pPr>
        <w:adjustRightInd w:val="0"/>
        <w:snapToGrid w:val="0"/>
        <w:spacing w:line="300" w:lineRule="auto"/>
        <w:ind w:firstLineChars="200" w:firstLine="600"/>
        <w:jc w:val="left"/>
        <w:rPr>
          <w:rFonts w:eastAsia="方正仿宋_GBK"/>
          <w:b/>
          <w:bCs/>
          <w:sz w:val="30"/>
          <w:szCs w:val="30"/>
        </w:rPr>
      </w:pPr>
      <w:r>
        <w:rPr>
          <w:rFonts w:eastAsia="方正仿宋_GBK"/>
          <w:b/>
          <w:bCs/>
          <w:sz w:val="30"/>
          <w:szCs w:val="30"/>
        </w:rPr>
        <w:t>3.</w:t>
      </w:r>
      <w:bookmarkStart w:id="47" w:name="_Toc246996251"/>
      <w:bookmarkStart w:id="48" w:name="_Toc144974576"/>
      <w:bookmarkStart w:id="49" w:name="_Toc296602496"/>
      <w:bookmarkStart w:id="50" w:name="_Toc521675563"/>
      <w:bookmarkStart w:id="51" w:name="_Toc152045608"/>
      <w:bookmarkStart w:id="52" w:name="_Toc179632626"/>
      <w:bookmarkStart w:id="53" w:name="_Toc152042386"/>
      <w:bookmarkStart w:id="54" w:name="_Toc515548391"/>
      <w:bookmarkStart w:id="55" w:name="_Toc515548512"/>
      <w:bookmarkStart w:id="56" w:name="_Toc247085766"/>
      <w:bookmarkStart w:id="57" w:name="_Toc246996994"/>
      <w:r>
        <w:rPr>
          <w:rFonts w:eastAsia="方正仿宋_GBK"/>
          <w:b/>
          <w:bCs/>
          <w:sz w:val="30"/>
          <w:szCs w:val="30"/>
        </w:rPr>
        <w:t xml:space="preserve"> 比选结果</w:t>
      </w:r>
      <w:bookmarkEnd w:id="47"/>
      <w:bookmarkEnd w:id="48"/>
      <w:bookmarkEnd w:id="49"/>
      <w:bookmarkEnd w:id="50"/>
      <w:bookmarkEnd w:id="51"/>
      <w:bookmarkEnd w:id="52"/>
      <w:bookmarkEnd w:id="53"/>
      <w:bookmarkEnd w:id="54"/>
      <w:bookmarkEnd w:id="55"/>
      <w:bookmarkEnd w:id="56"/>
      <w:bookmarkEnd w:id="57"/>
    </w:p>
    <w:p>
      <w:pPr>
        <w:adjustRightInd w:val="0"/>
        <w:snapToGrid w:val="0"/>
        <w:spacing w:line="300" w:lineRule="auto"/>
        <w:ind w:firstLineChars="200" w:firstLine="600"/>
        <w:jc w:val="left"/>
        <w:rPr>
          <w:rFonts w:eastAsia="方正仿宋_GBK"/>
          <w:b/>
          <w:bCs/>
          <w:sz w:val="30"/>
          <w:szCs w:val="30"/>
        </w:rPr>
      </w:pPr>
      <w:r>
        <w:rPr>
          <w:rFonts w:eastAsia="方正仿宋_GBK"/>
          <w:b/>
          <w:bCs/>
          <w:sz w:val="30"/>
          <w:szCs w:val="30"/>
        </w:rPr>
        <w:t>3.1比选评审小组按照得分由高到低的顺序推荐成交候选人。</w:t>
      </w:r>
    </w:p>
    <w:p>
      <w:pPr>
        <w:widowControl/>
        <w:adjustRightInd w:val="0"/>
        <w:snapToGrid w:val="0"/>
        <w:spacing w:line="300" w:lineRule="auto"/>
        <w:ind w:firstLineChars="200" w:firstLine="600"/>
        <w:jc w:val="left"/>
        <w:rPr>
          <w:rFonts w:eastAsia="方正仿宋_GBK"/>
          <w:b/>
          <w:bCs/>
          <w:sz w:val="30"/>
          <w:szCs w:val="30"/>
        </w:rPr>
      </w:pPr>
      <w:bookmarkStart w:id="58" w:name="_Toc515627543"/>
      <w:bookmarkStart w:id="59" w:name="_Toc515548513"/>
      <w:bookmarkStart w:id="60" w:name="_Toc515548392"/>
      <w:r>
        <w:rPr>
          <w:rFonts w:eastAsia="方正仿宋_GBK"/>
          <w:b/>
          <w:bCs/>
          <w:sz w:val="30"/>
          <w:szCs w:val="30"/>
        </w:rPr>
        <w:t>3.2 比选评审小组完成评审后，应当向比选人提交书面评审报告。</w:t>
      </w:r>
      <w:bookmarkEnd w:id="58"/>
      <w:bookmarkEnd w:id="59"/>
      <w:bookmarkEnd w:id="60"/>
    </w:p>
    <w:p>
      <w:pPr>
        <w:widowControl/>
        <w:adjustRightInd w:val="0"/>
        <w:snapToGrid w:val="0"/>
        <w:spacing w:line="300" w:lineRule="auto"/>
        <w:ind w:firstLineChars="200" w:firstLine="600"/>
        <w:jc w:val="left"/>
        <w:rPr>
          <w:rFonts w:eastAsia="方正仿宋_GBK"/>
          <w:b/>
          <w:bCs/>
          <w:sz w:val="30"/>
          <w:szCs w:val="30"/>
        </w:rPr>
      </w:pPr>
    </w:p>
    <w:p>
      <w:pPr>
        <w:widowControl/>
        <w:adjustRightInd w:val="0"/>
        <w:snapToGrid w:val="0"/>
        <w:spacing w:line="300" w:lineRule="auto"/>
        <w:ind w:firstLineChars="200" w:firstLine="600"/>
        <w:jc w:val="left"/>
        <w:rPr>
          <w:rFonts w:eastAsia="方正仿宋_GBK"/>
          <w:b/>
          <w:bCs/>
          <w:sz w:val="30"/>
          <w:szCs w:val="30"/>
        </w:rPr>
      </w:pPr>
    </w:p>
    <w:p>
      <w:pPr>
        <w:widowControl/>
        <w:adjustRightInd w:val="0"/>
        <w:snapToGrid w:val="0"/>
        <w:spacing w:line="300" w:lineRule="auto"/>
        <w:ind w:firstLineChars="200" w:firstLine="600"/>
        <w:jc w:val="left"/>
        <w:rPr>
          <w:rFonts w:eastAsia="方正仿宋_GBK"/>
          <w:b/>
          <w:bCs/>
          <w:sz w:val="30"/>
          <w:szCs w:val="30"/>
        </w:rPr>
      </w:pPr>
      <w:r>
        <w:rPr>
          <w:rFonts w:eastAsia="方正仿宋_GBK" w:hint="eastAsia"/>
          <w:b/>
          <w:bCs/>
          <w:sz w:val="30"/>
          <w:szCs w:val="30"/>
        </w:rPr>
        <w:t>、</w:t>
      </w:r>
    </w:p>
    <w:p>
      <w:pPr>
        <w:widowControl/>
        <w:adjustRightInd w:val="0"/>
        <w:snapToGrid w:val="0"/>
        <w:spacing w:line="300" w:lineRule="auto"/>
        <w:ind w:firstLineChars="200" w:firstLine="600"/>
        <w:jc w:val="left"/>
        <w:rPr>
          <w:rFonts w:eastAsia="方正仿宋_GBK"/>
          <w:b/>
          <w:bCs/>
          <w:sz w:val="30"/>
          <w:szCs w:val="30"/>
        </w:rPr>
      </w:pPr>
    </w:p>
    <w:p>
      <w:pPr>
        <w:widowControl/>
        <w:adjustRightInd w:val="0"/>
        <w:snapToGrid w:val="0"/>
        <w:spacing w:line="300" w:lineRule="auto"/>
        <w:ind w:firstLineChars="200" w:firstLine="600"/>
        <w:jc w:val="left"/>
        <w:rPr>
          <w:rFonts w:eastAsia="方正仿宋_GBK"/>
          <w:b/>
          <w:bCs/>
          <w:sz w:val="30"/>
          <w:szCs w:val="30"/>
        </w:rPr>
      </w:pPr>
    </w:p>
    <w:p>
      <w:pPr>
        <w:widowControl/>
        <w:adjustRightInd w:val="0"/>
        <w:snapToGrid w:val="0"/>
        <w:spacing w:line="560" w:lineRule="exact"/>
        <w:jc w:val="center"/>
        <w:rPr>
          <w:rFonts w:eastAsia="方正黑体_GBK"/>
          <w:sz w:val="36"/>
          <w:szCs w:val="36"/>
        </w:rPr>
      </w:pPr>
      <w:r>
        <w:rPr>
          <w:rFonts w:eastAsia="方正黑体_GBK"/>
          <w:sz w:val="36"/>
          <w:szCs w:val="36"/>
        </w:rPr>
        <w:t>比选申请文件清单</w:t>
      </w:r>
    </w:p>
    <w:p>
      <w:pPr>
        <w:widowControl/>
        <w:adjustRightInd w:val="0"/>
        <w:snapToGrid w:val="0"/>
        <w:spacing w:line="560" w:lineRule="exact"/>
        <w:jc w:val="center"/>
        <w:rPr>
          <w:rFonts w:eastAsia="楷体"/>
          <w:sz w:val="28"/>
          <w:szCs w:val="28"/>
        </w:rPr>
      </w:pPr>
      <w:r>
        <w:rPr>
          <w:rFonts w:eastAsia="楷体"/>
          <w:sz w:val="28"/>
          <w:szCs w:val="28"/>
        </w:rPr>
        <w:t>（请按此顺序装订比选申请文件并注明相应编号）</w:t>
      </w:r>
    </w:p>
    <w:p>
      <w:pPr>
        <w:widowControl/>
        <w:adjustRightInd w:val="0"/>
        <w:snapToGrid w:val="0"/>
        <w:spacing w:line="560" w:lineRule="exact"/>
        <w:jc w:val="center"/>
        <w:rPr>
          <w:rFonts w:eastAsia="楷体"/>
          <w:sz w:val="28"/>
          <w:szCs w:val="28"/>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75"/>
        <w:gridCol w:w="3402"/>
        <w:gridCol w:w="4253"/>
      </w:tblGrid>
      <w:tr>
        <w:tc>
          <w:tcPr>
            <w:tcW w:w="675"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jc w:val="center"/>
              <w:rPr>
                <w:rFonts w:ascii="黑体" w:eastAsia="黑体"/>
              </w:rPr>
            </w:pPr>
            <w:r>
              <w:rPr>
                <w:rFonts w:ascii="黑体" w:eastAsia="黑体"/>
              </w:rPr>
              <w:t>序号</w:t>
            </w: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jc w:val="center"/>
              <w:rPr>
                <w:rFonts w:ascii="黑体" w:eastAsia="黑体"/>
              </w:rPr>
            </w:pPr>
            <w:r>
              <w:rPr>
                <w:rFonts w:ascii="黑体" w:eastAsia="黑体"/>
              </w:rPr>
              <w:t>比选申请文件内容</w:t>
            </w:r>
          </w:p>
        </w:tc>
        <w:tc>
          <w:tcPr>
            <w:tcW w:w="4253"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jc w:val="center"/>
              <w:rPr>
                <w:rFonts w:ascii="黑体" w:eastAsia="黑体"/>
              </w:rPr>
            </w:pPr>
            <w:r>
              <w:rPr>
                <w:rFonts w:ascii="黑体" w:eastAsia="黑体"/>
              </w:rPr>
              <w:t>编号</w:t>
            </w:r>
            <w:r>
              <w:rPr>
                <w:rFonts w:ascii="黑体" w:eastAsia="黑体" w:hint="eastAsia"/>
              </w:rPr>
              <w:t>及</w:t>
            </w:r>
            <w:r>
              <w:rPr>
                <w:rFonts w:ascii="黑体" w:eastAsia="黑体"/>
              </w:rPr>
              <w:t>要求</w:t>
            </w:r>
          </w:p>
        </w:tc>
      </w:tr>
      <w:tr>
        <w:tc>
          <w:tcPr>
            <w:tcW w:w="675"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jc w:val="center"/>
              <w:rPr>
                <w:rFonts w:eastAsia="方正仿宋_GBK"/>
              </w:rPr>
            </w:pPr>
            <w:r>
              <w:rPr>
                <w:rFonts w:eastAsia="方正仿宋_GBK"/>
              </w:rPr>
              <w:t>1</w:t>
            </w: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rPr>
              <w:t>比选申请文件封面</w:t>
            </w:r>
          </w:p>
        </w:tc>
        <w:tc>
          <w:tcPr>
            <w:tcW w:w="4253"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rPr>
              <w:t>比选申请人自行制作，标明</w:t>
            </w:r>
            <w:r>
              <w:rPr>
                <w:rFonts w:eastAsia="方正仿宋_GBK" w:hint="eastAsia"/>
              </w:rPr>
              <w:t>比选项目名称、申请</w:t>
            </w:r>
            <w:r>
              <w:rPr>
                <w:rFonts w:eastAsia="方正仿宋_GBK"/>
              </w:rPr>
              <w:t>单位名称（加盖公章）、时间（年、月）等信息。</w:t>
            </w:r>
          </w:p>
        </w:tc>
      </w:tr>
      <w:tr>
        <w:tc>
          <w:tcPr>
            <w:tcW w:w="675" w:type="dxa"/>
            <w:vMerge w:val="restart"/>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jc w:val="center"/>
              <w:rPr>
                <w:rFonts w:eastAsia="方正仿宋_GBK"/>
              </w:rPr>
            </w:pPr>
            <w:r>
              <w:rPr>
                <w:rFonts w:eastAsia="方正仿宋_GBK"/>
              </w:rPr>
              <w:t>2</w:t>
            </w: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比选申请文件</w:t>
            </w:r>
          </w:p>
        </w:tc>
        <w:tc>
          <w:tcPr>
            <w:tcW w:w="4253" w:type="dxa"/>
            <w:vMerge w:val="restart"/>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按照本比选文件相关格式要求提供。</w:t>
            </w:r>
          </w:p>
        </w:tc>
      </w:tr>
      <w:tr>
        <w:tc>
          <w:tcPr>
            <w:tcW w:w="675" w:type="dxa"/>
            <w:vMerge/>
            <w:tcBorders>
              <w:top w:val="single" w:sz="4" w:space="0" w:color="auto"/>
              <w:left w:val="single" w:sz="4" w:space="0" w:color="auto"/>
              <w:bottom w:val="single" w:sz="4" w:space="0" w:color="auto"/>
              <w:right w:val="single" w:sz="4" w:space="0" w:color="auto"/>
            </w:tcBorders>
            <w:noWrap/>
            <w:vAlign w:val="center"/>
          </w:tcP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比选申请函</w:t>
            </w:r>
          </w:p>
        </w:tc>
        <w:tc>
          <w:tcPr>
            <w:tcW w:w="4253" w:type="dxa"/>
            <w:vMerge/>
            <w:tcBorders>
              <w:top w:val="single" w:sz="4" w:space="0" w:color="auto"/>
              <w:left w:val="single" w:sz="4" w:space="0" w:color="auto"/>
              <w:bottom w:val="single" w:sz="4" w:space="0" w:color="auto"/>
              <w:right w:val="single" w:sz="4" w:space="0" w:color="auto"/>
            </w:tcBorders>
            <w:noWrap/>
            <w:vAlign w:val="center"/>
          </w:tcPr>
          <w:p/>
        </w:tc>
      </w:tr>
      <w:tr>
        <w:tc>
          <w:tcPr>
            <w:tcW w:w="675" w:type="dxa"/>
            <w:vMerge/>
            <w:tcBorders>
              <w:top w:val="single" w:sz="4" w:space="0" w:color="auto"/>
              <w:left w:val="single" w:sz="4" w:space="0" w:color="auto"/>
              <w:bottom w:val="single" w:sz="4" w:space="0" w:color="auto"/>
              <w:right w:val="single" w:sz="4" w:space="0" w:color="auto"/>
            </w:tcBorders>
            <w:noWrap/>
            <w:vAlign w:val="center"/>
          </w:tcP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授权委托书</w:t>
            </w:r>
          </w:p>
        </w:tc>
        <w:tc>
          <w:tcPr>
            <w:tcW w:w="4253" w:type="dxa"/>
            <w:vMerge/>
            <w:tcBorders>
              <w:top w:val="single" w:sz="4" w:space="0" w:color="auto"/>
              <w:left w:val="single" w:sz="4" w:space="0" w:color="auto"/>
              <w:bottom w:val="single" w:sz="4" w:space="0" w:color="auto"/>
              <w:right w:val="single" w:sz="4" w:space="0" w:color="auto"/>
            </w:tcBorders>
            <w:noWrap/>
            <w:vAlign w:val="center"/>
          </w:tcPr>
          <w:p/>
        </w:tc>
      </w:tr>
      <w:tr>
        <w:tc>
          <w:tcPr>
            <w:tcW w:w="675" w:type="dxa"/>
            <w:vMerge/>
            <w:tcBorders>
              <w:top w:val="single" w:sz="4" w:space="0" w:color="auto"/>
              <w:left w:val="single" w:sz="4" w:space="0" w:color="auto"/>
              <w:bottom w:val="single" w:sz="4" w:space="0" w:color="auto"/>
              <w:right w:val="single" w:sz="4" w:space="0" w:color="auto"/>
            </w:tcBorders>
            <w:noWrap/>
            <w:vAlign w:val="center"/>
          </w:tcP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无重大违法记录声明</w:t>
            </w:r>
          </w:p>
        </w:tc>
        <w:tc>
          <w:tcPr>
            <w:tcW w:w="4253" w:type="dxa"/>
            <w:vMerge/>
            <w:tcBorders>
              <w:top w:val="single" w:sz="4" w:space="0" w:color="auto"/>
              <w:left w:val="single" w:sz="4" w:space="0" w:color="auto"/>
              <w:bottom w:val="single" w:sz="4" w:space="0" w:color="auto"/>
              <w:right w:val="single" w:sz="4" w:space="0" w:color="auto"/>
            </w:tcBorders>
            <w:noWrap/>
            <w:vAlign w:val="center"/>
          </w:tcPr>
          <w:p/>
        </w:tc>
      </w:tr>
      <w:tr>
        <w:tc>
          <w:tcPr>
            <w:tcW w:w="675" w:type="dxa"/>
            <w:vMerge/>
            <w:tcBorders>
              <w:top w:val="single" w:sz="4" w:space="0" w:color="auto"/>
              <w:left w:val="single" w:sz="4" w:space="0" w:color="auto"/>
              <w:bottom w:val="single" w:sz="4" w:space="0" w:color="auto"/>
              <w:right w:val="single" w:sz="4" w:space="0" w:color="auto"/>
            </w:tcBorders>
            <w:noWrap/>
            <w:vAlign w:val="center"/>
          </w:tcP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具备履行合同所必需的专业技术能力的声明格式</w:t>
            </w:r>
          </w:p>
        </w:tc>
        <w:tc>
          <w:tcPr>
            <w:tcW w:w="4253" w:type="dxa"/>
            <w:vMerge/>
            <w:tcBorders>
              <w:top w:val="single" w:sz="4" w:space="0" w:color="auto"/>
              <w:left w:val="single" w:sz="4" w:space="0" w:color="auto"/>
              <w:bottom w:val="single" w:sz="4" w:space="0" w:color="auto"/>
              <w:right w:val="single" w:sz="4" w:space="0" w:color="auto"/>
            </w:tcBorders>
            <w:noWrap/>
            <w:vAlign w:val="center"/>
          </w:tcPr>
          <w:p/>
        </w:tc>
      </w:tr>
      <w:tr>
        <w:tc>
          <w:tcPr>
            <w:tcW w:w="675" w:type="dxa"/>
            <w:vMerge/>
            <w:tcBorders>
              <w:top w:val="single" w:sz="4" w:space="0" w:color="auto"/>
              <w:left w:val="single" w:sz="4" w:space="0" w:color="auto"/>
              <w:bottom w:val="single" w:sz="4" w:space="0" w:color="auto"/>
              <w:right w:val="single" w:sz="4" w:space="0" w:color="auto"/>
            </w:tcBorders>
            <w:noWrap/>
            <w:vAlign w:val="center"/>
          </w:tcP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lang w:eastAsia="zh-TW"/>
              </w:rPr>
            </w:pPr>
            <w:r>
              <w:rPr>
                <w:rFonts w:eastAsia="方正仿宋_GBK" w:hint="eastAsia"/>
                <w:lang w:eastAsia="zh-TW"/>
              </w:rPr>
              <w:t>政府采购比选申请人信用记录表暨信用承诺书</w:t>
            </w:r>
          </w:p>
        </w:tc>
        <w:tc>
          <w:tcPr>
            <w:tcW w:w="4253" w:type="dxa"/>
            <w:vMerge/>
            <w:tcBorders>
              <w:top w:val="single" w:sz="4" w:space="0" w:color="auto"/>
              <w:left w:val="single" w:sz="4" w:space="0" w:color="auto"/>
              <w:bottom w:val="single" w:sz="4" w:space="0" w:color="auto"/>
              <w:right w:val="single" w:sz="4" w:space="0" w:color="auto"/>
            </w:tcBorders>
            <w:noWrap/>
            <w:vAlign w:val="center"/>
          </w:tcPr>
          <w:p/>
        </w:tc>
      </w:tr>
      <w:tr>
        <w:tc>
          <w:tcPr>
            <w:tcW w:w="675" w:type="dxa"/>
            <w:vMerge w:val="restart"/>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jc w:val="center"/>
              <w:rPr>
                <w:rFonts w:eastAsia="方正仿宋_GBK"/>
              </w:rPr>
            </w:pPr>
            <w:r>
              <w:rPr>
                <w:rFonts w:eastAsia="方正仿宋_GBK" w:hint="eastAsia"/>
              </w:rPr>
              <w:t>3</w:t>
            </w: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营业执照复印件</w:t>
            </w:r>
          </w:p>
        </w:tc>
        <w:tc>
          <w:tcPr>
            <w:tcW w:w="4253"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1-1（右上角黑体2号字标明编号）</w:t>
            </w:r>
          </w:p>
        </w:tc>
      </w:tr>
      <w:tr>
        <w:tc>
          <w:tcPr>
            <w:tcW w:w="675" w:type="dxa"/>
            <w:vMerge/>
            <w:tcBorders>
              <w:top w:val="single" w:sz="4" w:space="0" w:color="auto"/>
              <w:left w:val="single" w:sz="4" w:space="0" w:color="auto"/>
              <w:bottom w:val="single" w:sz="4" w:space="0" w:color="auto"/>
              <w:right w:val="single" w:sz="4" w:space="0" w:color="auto"/>
            </w:tcBorders>
            <w:noWrap/>
            <w:vAlign w:val="center"/>
          </w:tcP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2024年度财务报告或比选截止时间前六个月内银行出具的资信证明</w:t>
            </w:r>
          </w:p>
        </w:tc>
        <w:tc>
          <w:tcPr>
            <w:tcW w:w="4253"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hint="eastAsia"/>
                <w:lang w:eastAsia="zh-CN"/>
              </w:rPr>
            </w:pPr>
            <w:r>
              <w:rPr>
                <w:rFonts w:eastAsia="方正仿宋_GBK" w:hint="eastAsia"/>
              </w:rPr>
              <w:t>1-</w:t>
            </w:r>
            <w:r>
              <w:rPr>
                <w:rFonts w:eastAsia="方正仿宋_GBK" w:hint="eastAsia"/>
                <w:lang w:val="en-US" w:eastAsia="zh-CN"/>
              </w:rPr>
              <w:t>2</w:t>
            </w:r>
          </w:p>
        </w:tc>
      </w:tr>
      <w:tr>
        <w:tc>
          <w:tcPr>
            <w:tcW w:w="675" w:type="dxa"/>
            <w:vMerge/>
            <w:tcBorders>
              <w:top w:val="single" w:sz="4" w:space="0" w:color="auto"/>
              <w:left w:val="single" w:sz="4" w:space="0" w:color="auto"/>
              <w:bottom w:val="single" w:sz="4" w:space="0" w:color="auto"/>
              <w:right w:val="single" w:sz="4" w:space="0" w:color="auto"/>
            </w:tcBorders>
            <w:noWrap/>
            <w:vAlign w:val="center"/>
          </w:tcP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半年内至少一个月缴纳增值税或企业所得税的凭据</w:t>
            </w:r>
          </w:p>
        </w:tc>
        <w:tc>
          <w:tcPr>
            <w:tcW w:w="4253"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hint="eastAsia"/>
                <w:lang w:eastAsia="zh-CN"/>
              </w:rPr>
            </w:pPr>
            <w:r>
              <w:rPr>
                <w:rFonts w:eastAsia="方正仿宋_GBK" w:hint="eastAsia"/>
              </w:rPr>
              <w:t>1-</w:t>
            </w:r>
            <w:r>
              <w:rPr>
                <w:rFonts w:eastAsia="方正仿宋_GBK" w:hint="eastAsia"/>
                <w:lang w:val="en-US" w:eastAsia="zh-CN"/>
              </w:rPr>
              <w:t>3</w:t>
            </w:r>
          </w:p>
        </w:tc>
      </w:tr>
      <w:tr>
        <w:tc>
          <w:tcPr>
            <w:tcW w:w="675" w:type="dxa"/>
            <w:vMerge/>
            <w:tcBorders>
              <w:top w:val="single" w:sz="4" w:space="0" w:color="auto"/>
              <w:left w:val="single" w:sz="4" w:space="0" w:color="auto"/>
              <w:bottom w:val="single" w:sz="4" w:space="0" w:color="auto"/>
              <w:right w:val="single" w:sz="4" w:space="0" w:color="auto"/>
            </w:tcBorders>
            <w:noWrap/>
            <w:vAlign w:val="center"/>
          </w:tcPr>
          <w:p/>
        </w:tc>
        <w:tc>
          <w:tcPr>
            <w:tcW w:w="3402"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企业信用情况</w:t>
            </w:r>
          </w:p>
        </w:tc>
        <w:tc>
          <w:tcPr>
            <w:tcW w:w="4253"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hint="eastAsia"/>
                <w:lang w:eastAsia="zh-CN"/>
              </w:rPr>
            </w:pPr>
            <w:r>
              <w:rPr>
                <w:rFonts w:eastAsia="方正仿宋_GBK" w:hint="eastAsia"/>
              </w:rPr>
              <w:t>1-</w:t>
            </w:r>
            <w:r>
              <w:rPr>
                <w:rFonts w:eastAsia="方正仿宋_GBK" w:hint="eastAsia"/>
                <w:lang w:val="en-US" w:eastAsia="zh-CN"/>
              </w:rPr>
              <w:t>4</w:t>
            </w:r>
          </w:p>
        </w:tc>
      </w:tr>
      <w:tr>
        <w:tc>
          <w:tcPr>
            <w:tcW w:w="675"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jc w:val="center"/>
              <w:rPr>
                <w:rFonts w:eastAsia="方正仿宋_GBK"/>
              </w:rPr>
            </w:pPr>
            <w:r>
              <w:rPr>
                <w:rFonts w:eastAsia="方正仿宋_GBK" w:hint="eastAsia"/>
              </w:rPr>
              <w:t>4</w:t>
            </w:r>
          </w:p>
        </w:tc>
        <w:tc>
          <w:tcPr>
            <w:tcW w:w="3402" w:type="dxa"/>
            <w:tcBorders>
              <w:top w:val="single" w:sz="4" w:space="0" w:color="auto"/>
              <w:left w:val="single" w:sz="4" w:space="0" w:color="auto"/>
              <w:bottom w:val="single" w:sz="4" w:space="0" w:color="auto"/>
              <w:right w:val="single" w:sz="4" w:space="0" w:color="auto"/>
            </w:tcBorders>
            <w:noWrap/>
            <w:vAlign w:val="center"/>
          </w:tcPr>
          <w:p>
            <w:pPr>
              <w:rPr>
                <w:rFonts w:eastAsia="方正仿宋_GBK"/>
              </w:rPr>
            </w:pPr>
            <w:r>
              <w:rPr>
                <w:rFonts w:eastAsia="方正仿宋_GBK"/>
              </w:rPr>
              <w:t>企业实力</w:t>
            </w:r>
            <w:r>
              <w:rPr>
                <w:rFonts w:eastAsia="方正仿宋_GBK" w:hint="eastAsia"/>
              </w:rPr>
              <w:t>类材料</w:t>
            </w:r>
          </w:p>
        </w:tc>
        <w:tc>
          <w:tcPr>
            <w:tcW w:w="4253"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2-1-*（如有多份内容在*号处编流水号）</w:t>
            </w:r>
          </w:p>
        </w:tc>
      </w:tr>
      <w:tr>
        <w:tc>
          <w:tcPr>
            <w:tcW w:w="675"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jc w:val="center"/>
              <w:rPr>
                <w:rFonts w:eastAsia="方正仿宋_GBK"/>
              </w:rPr>
            </w:pPr>
            <w:r>
              <w:rPr>
                <w:rFonts w:eastAsia="方正仿宋_GBK" w:hint="eastAsia"/>
              </w:rPr>
              <w:t>5</w:t>
            </w:r>
          </w:p>
        </w:tc>
        <w:tc>
          <w:tcPr>
            <w:tcW w:w="3402" w:type="dxa"/>
            <w:tcBorders>
              <w:top w:val="single" w:sz="4" w:space="0" w:color="auto"/>
              <w:left w:val="single" w:sz="4" w:space="0" w:color="auto"/>
              <w:bottom w:val="single" w:sz="4" w:space="0" w:color="auto"/>
              <w:right w:val="single" w:sz="4" w:space="0" w:color="auto"/>
            </w:tcBorders>
            <w:noWrap/>
            <w:vAlign w:val="center"/>
          </w:tcPr>
          <w:p>
            <w:pPr>
              <w:rPr>
                <w:rFonts w:eastAsia="方正仿宋_GBK"/>
              </w:rPr>
            </w:pPr>
            <w:r>
              <w:rPr>
                <w:rFonts w:eastAsia="方正仿宋_GBK" w:hint="eastAsia"/>
              </w:rPr>
              <w:t>服务方案类材料</w:t>
            </w:r>
          </w:p>
        </w:tc>
        <w:tc>
          <w:tcPr>
            <w:tcW w:w="4253"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3-1-*</w:t>
            </w:r>
          </w:p>
        </w:tc>
      </w:tr>
      <w:tr>
        <w:tc>
          <w:tcPr>
            <w:tcW w:w="675"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jc w:val="center"/>
              <w:rPr>
                <w:rFonts w:eastAsia="方正仿宋_GBK"/>
              </w:rPr>
            </w:pPr>
            <w:r>
              <w:rPr>
                <w:rFonts w:eastAsia="方正仿宋_GBK" w:hint="eastAsia"/>
              </w:rPr>
              <w:t>6</w:t>
            </w:r>
          </w:p>
        </w:tc>
        <w:tc>
          <w:tcPr>
            <w:tcW w:w="3402" w:type="dxa"/>
            <w:tcBorders>
              <w:top w:val="single" w:sz="4" w:space="0" w:color="auto"/>
              <w:left w:val="single" w:sz="4" w:space="0" w:color="auto"/>
              <w:bottom w:val="single" w:sz="4" w:space="0" w:color="auto"/>
              <w:right w:val="single" w:sz="4" w:space="0" w:color="auto"/>
            </w:tcBorders>
            <w:noWrap/>
            <w:vAlign w:val="center"/>
          </w:tcPr>
          <w:p>
            <w:pPr>
              <w:rPr>
                <w:rFonts w:eastAsia="方正仿宋_GBK"/>
              </w:rPr>
            </w:pPr>
            <w:r>
              <w:rPr>
                <w:rFonts w:eastAsia="方正仿宋_GBK"/>
              </w:rPr>
              <w:t>业绩案例</w:t>
            </w:r>
            <w:r>
              <w:rPr>
                <w:rFonts w:eastAsia="方正仿宋_GBK" w:hint="eastAsia"/>
              </w:rPr>
              <w:t>类材料</w:t>
            </w:r>
          </w:p>
        </w:tc>
        <w:tc>
          <w:tcPr>
            <w:tcW w:w="4253"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4-1-*</w:t>
            </w:r>
          </w:p>
        </w:tc>
      </w:tr>
      <w:tr>
        <w:tc>
          <w:tcPr>
            <w:tcW w:w="675"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jc w:val="center"/>
              <w:rPr>
                <w:rFonts w:eastAsia="方正仿宋_GBK"/>
              </w:rPr>
            </w:pPr>
            <w:r>
              <w:rPr>
                <w:rFonts w:eastAsia="方正仿宋_GBK" w:hint="eastAsia"/>
              </w:rPr>
              <w:t>7</w:t>
            </w:r>
          </w:p>
        </w:tc>
        <w:tc>
          <w:tcPr>
            <w:tcW w:w="3402" w:type="dxa"/>
            <w:tcBorders>
              <w:top w:val="single" w:sz="4" w:space="0" w:color="auto"/>
              <w:left w:val="single" w:sz="4" w:space="0" w:color="auto"/>
              <w:bottom w:val="single" w:sz="4" w:space="0" w:color="auto"/>
              <w:right w:val="single" w:sz="4" w:space="0" w:color="auto"/>
            </w:tcBorders>
            <w:noWrap/>
            <w:vAlign w:val="center"/>
          </w:tcPr>
          <w:p>
            <w:pPr>
              <w:rPr>
                <w:rFonts w:eastAsia="方正仿宋_GBK"/>
              </w:rPr>
            </w:pPr>
            <w:r>
              <w:rPr>
                <w:rFonts w:eastAsia="方正仿宋_GBK" w:hint="eastAsia"/>
              </w:rPr>
              <w:t>报价单</w:t>
            </w:r>
          </w:p>
        </w:tc>
        <w:tc>
          <w:tcPr>
            <w:tcW w:w="4253"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340" w:lineRule="exact"/>
              <w:rPr>
                <w:rFonts w:eastAsia="方正仿宋_GBK"/>
              </w:rPr>
            </w:pPr>
            <w:r>
              <w:rPr>
                <w:rFonts w:eastAsia="方正仿宋_GBK" w:hint="eastAsia"/>
              </w:rPr>
              <w:t>5</w:t>
            </w:r>
          </w:p>
        </w:tc>
      </w:tr>
    </w:tbl>
    <w:p>
      <w:pPr>
        <w:widowControl/>
        <w:adjustRightInd w:val="0"/>
        <w:snapToGrid w:val="0"/>
        <w:spacing w:line="560" w:lineRule="exact"/>
        <w:rPr>
          <w:rFonts w:eastAsia="楷体"/>
          <w:sz w:val="28"/>
          <w:szCs w:val="28"/>
        </w:rPr>
      </w:pPr>
    </w:p>
    <w:sectPr>
      <w:footerReference w:type="default" r:id="rId2"/>
      <w:pgSz w:w="11906" w:h="16838"/>
      <w:pgMar w:top="1440" w:right="1800" w:bottom="1440" w:left="1800"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方正公文小标宋">
    <w:altName w:val="宋体"/>
    <w:panose1 w:val="02000500000000000000"/>
    <w:charset w:val="86"/>
    <w:family w:val="auto"/>
    <w:pitch w:val="variable"/>
    <w:sig w:usb0="A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方正仿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roman"/>
    <w:pitch w:val="variable"/>
    <w:sig w:usb0="20007A87" w:usb1="80000000" w:usb2="00000008" w:usb3="00000000" w:csb0="000001FF" w:csb1="00000000"/>
  </w:font>
  <w:font w:name="Arial">
    <w:altName w:val="DejaVu Sans"/>
    <w:panose1 w:val="020B0604020202020204"/>
    <w:charset w:val="01"/>
    <w:family w:val="swiss"/>
    <w:pitch w:val="variable"/>
    <w:sig w:usb0="E0002EFF" w:usb1="C000785B" w:usb2="00000009" w:usb3="00000000" w:csb0="400001FF" w:csb1="FFFF0000"/>
  </w:font>
  <w:font w:name="方正黑体_GBK">
    <w:panose1 w:val="02010600010101010101"/>
    <w:charset w:val="86"/>
    <w:family w:val="script"/>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CG Times">
    <w:altName w:val="Times New Roman"/>
    <w:panose1 w:val="00000000000000000000"/>
    <w:charset w:val="00"/>
    <w:family w:val="roman"/>
    <w:pitch w:val="variable"/>
    <w:sig w:usb0="00000000" w:usb1="00000000" w:usb2="00000000" w:usb3="00000000" w:csb0="00000093" w:csb1="00000000"/>
  </w:font>
  <w:font w:name="仿宋_GB2312">
    <w:altName w:val="仿宋"/>
    <w:panose1 w:val="02010609030101010101"/>
    <w:charset w:val="86"/>
    <w:family w:val="modern"/>
    <w:pitch w:val="variable"/>
    <w:sig w:usb0="00000000" w:usb1="00000000" w:usb2="00000000" w:usb3="00000000" w:csb0="00040000" w:csb1="00000000"/>
  </w:font>
  <w:font w:name="Courier New">
    <w:altName w:val="DejaVu Sans"/>
    <w:panose1 w:val="02070309020205020404"/>
    <w:charset w:val="01"/>
    <w:family w:val="modern"/>
    <w:pitch w:val="variable"/>
    <w:sig w:usb0="E0002EFF" w:usb1="C0007843" w:usb2="00000009" w:usb3="00000000" w:csb0="400001FF" w:csb1="FFFF0000"/>
  </w:font>
  <w:font w:name="Cambria">
    <w:altName w:val="DejaVu Sans"/>
    <w:panose1 w:val="02040503050406030204"/>
    <w:charset w:val="00"/>
    <w:family w:val="roman"/>
    <w:pitch w:val="variable"/>
    <w:sig w:usb0="E00006FF" w:usb1="420024FF" w:usb2="02000000" w:usb3="00000000" w:csb0="2000019F" w:csb1="00000000"/>
  </w:font>
  <w:font w:name="Calibri">
    <w:altName w:val="Times New Roman"/>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458607384"/>
      <w:docPartList>
        <w:docPartGallery w:val="autotext"/>
      </w:docPartList>
    </w:sdtPr>
    <w:sdtContent>
      <w:p>
        <w:pPr>
          <w:pStyle w:val="24"/>
          <w:tabs>
            <w:tab w:val="center" w:pos="4153"/>
            <w:tab w:val="right" w:pos="8306"/>
          </w:tabs>
          <w:jc w:val="center"/>
        </w:pPr>
        <w:r>
          <w:fldChar w:fldCharType="begin"/>
        </w:r>
        <w:r>
          <w:instrText>PAGE   \* MERGEFORMAT</w:instrText>
        </w:r>
        <w:r>
          <w:fldChar w:fldCharType="separate"/>
        </w:r>
        <w:r>
          <w:t>- 16 -</w:t>
        </w:r>
        <w:r>
          <w:fldChar w:fldCharType="end"/>
        </w:r>
      </w:p>
    </w:sdtContent>
  </w:sdt>
  <w:p>
    <w:pPr>
      <w:pStyle w:val="24"/>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14F1E67"/>
    <w:multiLevelType w:val="singleLevel"/>
    <w:tmpl w:val="314F1E67"/>
    <w:lvl w:ilvl="0">
      <w:start w:val="5"/>
      <w:numFmt w:val="chineseCounting"/>
      <w:lvlRestart w:val="0"/>
      <w:suff w:val="space"/>
      <w:lvlText w:val="第%1章"/>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8"/>
  <w:bordersDoNotSurroundHeader/>
  <w:bordersDoNotSurroundFooter/>
  <w:documentProtection w:edit="readOnly" w:enforcement="0"/>
  <w:defaultTabStop w:val="420"/>
  <w:drawingGridHorizontalSpacing w:val="120"/>
  <w:drawingGridVerticalSpacing w:val="163"/>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TRlYjIyZGRjOTg3M2ViNDZkYjk0Y2JhMDJlYWRmND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4"/>
      <w:szCs w:val="24"/>
      <w:lang w:val="en-US" w:eastAsia="zh-CN" w:bidi="ar-SA"/>
    </w:rPr>
  </w:style>
  <w:style w:type="paragraph" w:styleId="1">
    <w:name w:val="heading 1"/>
    <w:basedOn w:val="0"/>
    <w:next w:val="0"/>
    <w:pPr>
      <w:keepNext/>
      <w:keepLines/>
      <w:widowControl w:val="0"/>
      <w:spacing w:before="340" w:after="330" w:line="400" w:lineRule="exact"/>
      <w:jc w:val="left"/>
      <w:outlineLvl w:val="0"/>
    </w:pPr>
    <w:rPr>
      <w:b/>
      <w:bCs/>
      <w:kern w:val="44"/>
      <w:sz w:val="21"/>
      <w:szCs w:val="44"/>
    </w:rPr>
  </w:style>
  <w:style w:type="paragraph" w:styleId="2">
    <w:name w:val="heading 2"/>
    <w:basedOn w:val="0"/>
    <w:next w:val="15"/>
    <w:pPr>
      <w:widowControl/>
      <w:tabs>
        <w:tab w:val="left" w:pos="22"/>
      </w:tabs>
      <w:adjustRightInd w:val="0"/>
      <w:snapToGrid w:val="0"/>
      <w:spacing w:line="360" w:lineRule="auto"/>
      <w:jc w:val="center"/>
      <w:outlineLvl w:val="1"/>
    </w:pPr>
    <w:rPr>
      <w:rFonts w:ascii="CG Times" w:cs="宋体" w:hAnsi="CG Times"/>
      <w:b/>
      <w:kern w:val="24"/>
      <w:sz w:val="28"/>
      <w:szCs w:val="20"/>
    </w:rPr>
  </w:style>
  <w:style w:type="paragraph" w:styleId="3">
    <w:name w:val="heading 3"/>
    <w:basedOn w:val="0"/>
    <w:next w:val="0"/>
    <w:pPr>
      <w:keepNext/>
      <w:keepLines/>
      <w:spacing w:before="260" w:after="260" w:line="415" w:lineRule="auto"/>
      <w:outlineLvl w:val="2"/>
    </w:pPr>
    <w:rPr>
      <w:b/>
      <w:sz w:val="32"/>
    </w:rPr>
  </w:style>
  <w:style w:type="paragraph" w:styleId="4">
    <w:name w:val="heading 4"/>
    <w:basedOn w:val="0"/>
    <w:next w:val="0"/>
    <w:pPr>
      <w:keepNext/>
      <w:keepLines/>
      <w:widowControl w:val="0"/>
      <w:spacing w:before="280" w:after="290" w:line="374" w:lineRule="auto"/>
      <w:outlineLvl w:val="3"/>
    </w:pPr>
    <w:rPr>
      <w:rFonts w:ascii="Arial" w:eastAsia="黑体" w:hAnsi="Arial"/>
      <w:b/>
      <w:bCs/>
      <w:sz w:val="28"/>
      <w:szCs w:val="28"/>
    </w:rPr>
  </w:style>
  <w:style w:type="character" w:default="1" w:styleId="10">
    <w:name w:val="Default Paragraph Font"/>
  </w:style>
  <w:style w:type="paragraph" w:styleId="15">
    <w:name w:val="Body Text"/>
    <w:basedOn w:val="0"/>
    <w:pPr>
      <w:spacing w:after="120"/>
    </w:pPr>
  </w:style>
  <w:style w:type="paragraph" w:styleId="16">
    <w:name w:val="Normal Indent"/>
    <w:basedOn w:val="0"/>
    <w:pPr>
      <w:spacing w:line="360" w:lineRule="auto"/>
      <w:ind w:firstLineChars="200" w:firstLine="200"/>
    </w:pPr>
    <w:rPr>
      <w:rFonts w:eastAsia="仿宋_GB2312"/>
    </w:rPr>
  </w:style>
  <w:style w:type="paragraph" w:styleId="17">
    <w:name w:val="Document Map"/>
    <w:basedOn w:val="0"/>
    <w:rPr>
      <w:rFonts w:ascii="宋体"/>
      <w:sz w:val="18"/>
      <w:szCs w:val="18"/>
      <w:lang w:val="zh-CN"/>
    </w:rPr>
  </w:style>
  <w:style w:type="paragraph" w:styleId="18">
    <w:name w:val="annotation text"/>
    <w:basedOn w:val="0"/>
    <w:pPr>
      <w:jc w:val="left"/>
    </w:pPr>
  </w:style>
  <w:style w:type="paragraph" w:styleId="19">
    <w:name w:val="index 4"/>
    <w:basedOn w:val="0"/>
    <w:next w:val="0"/>
    <w:pPr>
      <w:ind w:leftChars="600" w:left="600"/>
    </w:pPr>
    <w:rPr>
      <w:sz w:val="21"/>
    </w:rPr>
  </w:style>
  <w:style w:type="paragraph" w:styleId="20">
    <w:name w:val="Plain Text"/>
    <w:basedOn w:val="0"/>
    <w:rPr>
      <w:rFonts w:ascii="宋体" w:cs="Courier New"/>
      <w:sz w:val="21"/>
      <w:szCs w:val="21"/>
    </w:rPr>
  </w:style>
  <w:style w:type="paragraph" w:styleId="21">
    <w:name w:val="Date"/>
    <w:basedOn w:val="0"/>
    <w:next w:val="0"/>
    <w:pPr>
      <w:ind w:leftChars="2500" w:left="2500"/>
    </w:pPr>
    <w:rPr>
      <w:lang w:val="zh-CN"/>
    </w:rPr>
  </w:style>
  <w:style w:type="paragraph" w:styleId="22">
    <w:name w:val="Body Text Indent 2"/>
    <w:basedOn w:val="0"/>
    <w:pPr>
      <w:spacing w:after="120" w:line="480" w:lineRule="auto"/>
      <w:ind w:leftChars="200" w:left="200"/>
    </w:pPr>
  </w:style>
  <w:style w:type="paragraph" w:styleId="23">
    <w:name w:val="Balloon Text"/>
    <w:basedOn w:val="0"/>
    <w:rPr>
      <w:sz w:val="18"/>
      <w:szCs w:val="18"/>
      <w:lang w:val="zh-CN"/>
    </w:rPr>
  </w:style>
  <w:style w:type="paragraph" w:styleId="24">
    <w:name w:val="footer"/>
    <w:basedOn w:val="0"/>
    <w:pPr>
      <w:tabs>
        <w:tab w:val="center" w:pos="4153"/>
        <w:tab w:val="right" w:pos="8306"/>
      </w:tabs>
      <w:snapToGrid w:val="0"/>
      <w:jc w:val="left"/>
    </w:pPr>
    <w:rPr>
      <w:sz w:val="18"/>
      <w:szCs w:val="18"/>
      <w:lang w:val="zh-CN"/>
    </w:rPr>
  </w:style>
  <w:style w:type="paragraph" w:styleId="25">
    <w:name w:val="header"/>
    <w:basedOn w:val="0"/>
    <w:pPr>
      <w:pBdr>
        <w:bottom w:val="single" w:sz="6" w:space="1" w:color="auto"/>
      </w:pBdr>
      <w:tabs>
        <w:tab w:val="center" w:pos="4153"/>
        <w:tab w:val="right" w:pos="8306"/>
      </w:tabs>
      <w:snapToGrid w:val="0"/>
      <w:jc w:val="center"/>
    </w:pPr>
    <w:rPr>
      <w:sz w:val="18"/>
      <w:szCs w:val="18"/>
      <w:lang w:val="zh-CN"/>
    </w:rPr>
  </w:style>
  <w:style w:type="paragraph" w:styleId="26">
    <w:name w:val="Body Text Indent 3"/>
    <w:basedOn w:val="0"/>
    <w:pPr>
      <w:spacing w:after="120"/>
      <w:ind w:leftChars="200" w:left="200"/>
    </w:pPr>
    <w:rPr>
      <w:sz w:val="16"/>
      <w:szCs w:val="16"/>
    </w:rPr>
  </w:style>
  <w:style w:type="paragraph" w:styleId="27">
    <w:name w:val="Normal (Web)"/>
    <w:basedOn w:val="0"/>
    <w:pPr>
      <w:widowControl/>
      <w:spacing w:before="100" w:beforeAutospacing="1" w:after="100" w:afterAutospacing="1"/>
      <w:jc w:val="left"/>
    </w:pPr>
    <w:rPr>
      <w:rFonts w:ascii="宋体" w:cs="宋体"/>
      <w:kern w:val="0"/>
    </w:rPr>
  </w:style>
  <w:style w:type="paragraph" w:styleId="28">
    <w:name w:val="annotation subject"/>
    <w:basedOn w:val="18"/>
    <w:next w:val="18"/>
    <w:rPr>
      <w:b/>
      <w:bCs/>
    </w:rPr>
  </w:style>
  <w:style w:type="character" w:styleId="29">
    <w:name w:val="Emphasis"/>
    <w:rPr>
      <w:i/>
    </w:rPr>
  </w:style>
  <w:style w:type="character" w:styleId="30">
    <w:name w:val="Hyperlink"/>
    <w:basedOn w:val="10"/>
    <w:rPr>
      <w:color w:val="0563C1"/>
      <w:u w:val="single"/>
    </w:rPr>
  </w:style>
  <w:style w:type="character" w:styleId="31">
    <w:name w:val="annotation reference"/>
    <w:basedOn w:val="10"/>
    <w:rPr>
      <w:sz w:val="21"/>
      <w:szCs w:val="21"/>
    </w:rPr>
  </w:style>
  <w:style w:type="character" w:customStyle="1" w:styleId="32">
    <w:name w:val="批注框文本 Char"/>
    <w:basedOn w:val="10"/>
    <w:rPr>
      <w:rFonts w:ascii="Times New Roman" w:eastAsia="宋体" w:cs="Times New Roman" w:hAnsi="Times New Roman"/>
      <w:sz w:val="18"/>
      <w:szCs w:val="18"/>
    </w:rPr>
  </w:style>
  <w:style w:type="paragraph" w:styleId="33">
    <w:name w:val="List Paragraph"/>
    <w:basedOn w:val="0"/>
    <w:pPr>
      <w:ind w:left="218" w:firstLine="420"/>
    </w:pPr>
    <w:rPr>
      <w:sz w:val="21"/>
    </w:rPr>
  </w:style>
  <w:style w:type="paragraph" w:customStyle="1" w:styleId="34">
    <w:name w:val="TOC 标题1"/>
    <w:basedOn w:val="1"/>
    <w:next w:val="0"/>
    <w:pPr>
      <w:keepNext/>
      <w:keepLines/>
      <w:widowControl/>
      <w:spacing w:before="480" w:after="0" w:line="276" w:lineRule="auto"/>
      <w:outlineLvl w:val="9"/>
    </w:pPr>
    <w:rPr>
      <w:rFonts w:ascii="Cambria" w:cs="黑体" w:hAnsi="Cambria"/>
      <w:color w:val="365F90"/>
      <w:kern w:val="0"/>
      <w:sz w:val="28"/>
      <w:szCs w:val="28"/>
    </w:rPr>
  </w:style>
  <w:style w:type="paragraph" w:customStyle="1" w:styleId="35">
    <w:name w:val="Char Char Char Char Char Char Char Char Char"/>
    <w:basedOn w:val="0"/>
    <w:rPr>
      <w:rFonts w:ascii="宋体" w:cs="Courier New"/>
      <w:sz w:val="32"/>
      <w:szCs w:val="32"/>
    </w:rPr>
  </w:style>
  <w:style w:type="paragraph" w:customStyle="1" w:styleId="36">
    <w:name w:val="段"/>
    <w:next w:val="0"/>
    <w:pPr>
      <w:autoSpaceDE w:val="0"/>
      <w:autoSpaceDN w:val="0"/>
      <w:ind w:firstLineChars="200" w:firstLine="200"/>
      <w:jc w:val="both"/>
    </w:pPr>
    <w:rPr>
      <w:rFonts w:ascii="宋体" w:eastAsia="宋体" w:cs="Times New Roman"/>
      <w:sz w:val="21"/>
      <w:szCs w:val="20"/>
      <w:lang w:val="en-US" w:eastAsia="zh-CN" w:bidi="ar-SA"/>
    </w:rPr>
  </w:style>
  <w:style w:type="paragraph" w:customStyle="1" w:styleId="37">
    <w:name w:val="列出段落1"/>
    <w:basedOn w:val="0"/>
    <w:pPr>
      <w:widowControl/>
      <w:spacing w:line="360" w:lineRule="auto"/>
      <w:ind w:firstLineChars="200" w:firstLine="200"/>
      <w:jc w:val="left"/>
    </w:pPr>
    <w:rPr>
      <w:rFonts w:ascii="Calibri" w:hAnsi="Calibri"/>
      <w:kern w:val="0"/>
      <w:szCs w:val="22"/>
      <w:lang w:bidi="en-US"/>
    </w:rPr>
  </w:style>
  <w:style w:type="paragraph" w:customStyle="1" w:styleId="38">
    <w:name w:val="首行缩进"/>
    <w:basedOn w:val="0"/>
    <w:pPr>
      <w:adjustRightInd w:val="0"/>
      <w:spacing w:line="312" w:lineRule="atLeast"/>
    </w:pPr>
    <w:rPr>
      <w:rFonts w:ascii="Calibri" w:hAnsi="Calibri"/>
      <w:kern w:val="0"/>
      <w:sz w:val="21"/>
      <w:szCs w:val="20"/>
    </w:rPr>
  </w:style>
  <w:style w:type="character" w:customStyle="1" w:styleId="39">
    <w:name w:val="标题 3 Char"/>
    <w:rPr>
      <w:rFonts w:ascii="宋体" w:eastAsia="宋体"/>
      <w:b/>
      <w:bCs/>
      <w:kern w:val="2"/>
      <w:sz w:val="32"/>
      <w:szCs w:val="32"/>
      <w:lang w:val="en-US" w:eastAsia="zh-CN" w:bidi="ar-SA"/>
    </w:rPr>
  </w:style>
  <w:style w:type="character" w:customStyle="1" w:styleId="40">
    <w:name w:val="样式 超链接 + 仿宋_GB2312 小四 加粗"/>
    <w:rPr>
      <w:rFonts w:ascii="仿宋_GB2312" w:eastAsia="黑体" w:hAnsi="仿宋_GB2312"/>
      <w:b/>
      <w:bCs/>
      <w:color w:val="auto"/>
      <w:sz w:val="24"/>
      <w:u w:val="none"/>
    </w:rPr>
  </w:style>
  <w:style w:type="character" w:customStyle="1" w:styleId="41">
    <w:name w:val="纯文本 Char1"/>
    <w:rPr>
      <w:rFonts w:ascii="宋体" w:eastAsia="宋体" w:cs="Times New Roman"/>
      <w:kern w:val="2"/>
      <w:sz w:val="21"/>
    </w:rPr>
  </w:style>
  <w:style w:type="character" w:customStyle="1" w:styleId="42">
    <w:name w:val="Unresolved Mention"/>
    <w:basedOn w:val="10"/>
    <w:rPr>
      <w:color w:val="605E5C"/>
      <w:shd w:val="clear" w:color="auto" w:fill="E1DFDD"/>
    </w:rPr>
  </w:style>
  <w:style w:type="paragraph" w:customStyle="1" w:styleId="43">
    <w:name w:val="Default"/>
    <w:pPr>
      <w:widowControl w:val="0"/>
      <w:autoSpaceDE w:val="0"/>
      <w:autoSpaceDN w:val="0"/>
      <w:adjustRightInd w:val="0"/>
    </w:pPr>
    <w:rPr>
      <w:rFonts w:asci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21</TotalTime>
  <Application>Yozo_Office27021597764231179</Application>
  <Pages>1</Pages>
  <Words>2</Words>
  <Characters>2</Characters>
  <Lines>1</Lines>
  <Paragraphs>0</Paragraphs>
  <CharactersWithSpaces>2</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casic</cp:lastModifiedBy>
  <cp:revision>73</cp:revision>
  <cp:lastPrinted>2025-10-21T01:38:00Z</cp:lastPrinted>
  <dcterms:created xsi:type="dcterms:W3CDTF">2024-05-17T08:33:00Z</dcterms:created>
  <dcterms:modified xsi:type="dcterms:W3CDTF">2025-11-19T08:24:22Z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ICV">
    <vt:lpwstr>4374C4D3800049AEA53AEE1BDB0CFD0B_13</vt:lpwstr>
  </property>
  <property fmtid="{D5CDD505-2E9C-101B-9397-08002B2CF9AE}" pid="4" name="KSOTemplateDocerSaveRecord">
    <vt:lpwstr>eyJoZGlkIjoiNjVjODhkODdkYWQyZTZlYjM1YzVlMzgwNzYwZDRlMmUiLCJ1c2VySWQiOiI2ODc5MDMxMDIifQ==</vt:lpwstr>
  </property>
</Properties>
</file>