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68" w:rsidRPr="009E2E55" w:rsidRDefault="00767C68" w:rsidP="00767C68">
      <w:pPr>
        <w:tabs>
          <w:tab w:val="left" w:pos="9193"/>
          <w:tab w:val="left" w:pos="9827"/>
        </w:tabs>
        <w:autoSpaceDE w:val="0"/>
        <w:autoSpaceDN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  <w:r w:rsidRPr="009E2E55"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  <w:t>关于印发《南京市医疗保障行政处罚裁量权</w:t>
      </w:r>
    </w:p>
    <w:p w:rsidR="00767C68" w:rsidRPr="009E2E55" w:rsidRDefault="00767C68" w:rsidP="00767C68">
      <w:pPr>
        <w:tabs>
          <w:tab w:val="left" w:pos="9193"/>
          <w:tab w:val="left" w:pos="9827"/>
        </w:tabs>
        <w:autoSpaceDE w:val="0"/>
        <w:autoSpaceDN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  <w:r w:rsidRPr="009E2E55"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  <w:t>基准规定（试行）》的通知</w:t>
      </w:r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政策解读</w:t>
      </w:r>
    </w:p>
    <w:p w:rsidR="00D3468F" w:rsidRPr="00CA4FF8" w:rsidRDefault="00D869E6" w:rsidP="00D3468F">
      <w:pPr>
        <w:spacing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A4FF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D3468F" w:rsidRPr="00CA4FF8" w:rsidRDefault="00D3468F" w:rsidP="00D3468F">
      <w:pPr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A4FF8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CA4FF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="00D869E6" w:rsidRPr="00CA4FF8">
        <w:rPr>
          <w:rFonts w:ascii="Times New Roman" w:eastAsia="黑体" w:hAnsi="黑体" w:cs="Times New Roman"/>
          <w:sz w:val="32"/>
          <w:szCs w:val="32"/>
        </w:rPr>
        <w:t>一、</w:t>
      </w:r>
      <w:r w:rsidR="00767C68">
        <w:rPr>
          <w:rFonts w:ascii="Times New Roman" w:eastAsia="黑体" w:hAnsi="黑体" w:cs="Times New Roman" w:hint="eastAsia"/>
          <w:sz w:val="32"/>
          <w:szCs w:val="32"/>
        </w:rPr>
        <w:t>制定依据</w:t>
      </w:r>
    </w:p>
    <w:p w:rsidR="00D3468F" w:rsidRPr="00CA4FF8" w:rsidRDefault="00D3468F" w:rsidP="00D3468F">
      <w:pPr>
        <w:spacing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A4FF8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767C68">
        <w:rPr>
          <w:rFonts w:ascii="Times New Roman" w:eastAsia="仿宋_GB2312" w:hAnsi="Times New Roman" w:cs="Times New Roman" w:hint="eastAsia"/>
          <w:sz w:val="32"/>
          <w:szCs w:val="32"/>
        </w:rPr>
        <w:t>主要依据</w:t>
      </w:r>
      <w:r w:rsidR="00D869E6" w:rsidRPr="00E11471">
        <w:rPr>
          <w:rFonts w:ascii="Times New Roman" w:eastAsia="仿宋_GB2312" w:hAnsi="Times New Roman" w:cs="Times New Roman"/>
          <w:sz w:val="32"/>
          <w:szCs w:val="32"/>
        </w:rPr>
        <w:t>《中华人民共和国行政处罚法》第三十四条</w:t>
      </w:r>
      <w:r w:rsidR="00767C68" w:rsidRPr="00E11471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767C68" w:rsidRPr="00E11471">
        <w:rPr>
          <w:rFonts w:ascii="Times New Roman" w:eastAsia="仿宋_GB2312" w:hAnsi="Times New Roman" w:cs="Times New Roman"/>
          <w:sz w:val="32"/>
          <w:szCs w:val="32"/>
        </w:rPr>
        <w:t>行政机关可以依法制定行政处罚裁量基准，规范行使行政处罚裁量权。行政处罚裁量基准应当向社会公布。</w:t>
      </w:r>
      <w:r w:rsidR="00767C68" w:rsidRPr="00E11471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CA4FF8">
        <w:rPr>
          <w:rFonts w:ascii="Times New Roman" w:eastAsia="仿宋_GB2312" w:hAnsi="Times New Roman" w:cs="Times New Roman"/>
          <w:sz w:val="32"/>
          <w:szCs w:val="32"/>
        </w:rPr>
        <w:t>《南京市规范行政执法裁量权规定》（宁政规字〔</w:t>
      </w:r>
      <w:r w:rsidRPr="00CA4FF8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CA4FF8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CA4FF8">
        <w:rPr>
          <w:rFonts w:ascii="Times New Roman" w:eastAsia="仿宋_GB2312" w:hAnsi="Times New Roman" w:cs="Times New Roman"/>
          <w:sz w:val="32"/>
          <w:szCs w:val="32"/>
        </w:rPr>
        <w:t>13</w:t>
      </w:r>
      <w:r w:rsidRPr="00CA4FF8">
        <w:rPr>
          <w:rFonts w:ascii="Times New Roman" w:eastAsia="仿宋_GB2312" w:hAnsi="Times New Roman" w:cs="Times New Roman"/>
          <w:sz w:val="32"/>
          <w:szCs w:val="32"/>
        </w:rPr>
        <w:t>号）《关于完善行政处罚裁量基准制定从轻减轻及不予处罚清单的通知》</w:t>
      </w:r>
    </w:p>
    <w:p w:rsidR="00D3468F" w:rsidRPr="00CA4FF8" w:rsidRDefault="00D3468F" w:rsidP="00D3468F">
      <w:pPr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A4FF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CA4FF8">
        <w:rPr>
          <w:rFonts w:ascii="Times New Roman" w:eastAsia="黑体" w:hAnsi="黑体" w:cs="Times New Roman"/>
          <w:sz w:val="32"/>
          <w:szCs w:val="32"/>
        </w:rPr>
        <w:t>二、制定目的</w:t>
      </w:r>
    </w:p>
    <w:p w:rsidR="00D3468F" w:rsidRPr="00CA4FF8" w:rsidRDefault="00D3468F" w:rsidP="00D3468F">
      <w:pPr>
        <w:spacing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A4FF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CA4FF8">
        <w:rPr>
          <w:rFonts w:ascii="Times New Roman" w:eastAsia="仿宋_GB2312" w:hAnsi="Times New Roman" w:cs="Times New Roman"/>
          <w:sz w:val="32"/>
          <w:szCs w:val="32"/>
        </w:rPr>
        <w:t>为进一步规范</w:t>
      </w:r>
      <w:r w:rsidR="00767C68">
        <w:rPr>
          <w:rFonts w:ascii="Times New Roman" w:eastAsia="仿宋_GB2312" w:hAnsi="Times New Roman" w:cs="Times New Roman" w:hint="eastAsia"/>
          <w:sz w:val="32"/>
          <w:szCs w:val="32"/>
        </w:rPr>
        <w:t>我市</w:t>
      </w:r>
      <w:r w:rsidR="00767C68" w:rsidRPr="00767C68">
        <w:rPr>
          <w:rFonts w:ascii="Times New Roman" w:eastAsia="仿宋_GB2312" w:hAnsi="Times New Roman" w:cs="Times New Roman"/>
          <w:sz w:val="32"/>
          <w:szCs w:val="32"/>
        </w:rPr>
        <w:t>医疗保障行政处罚</w:t>
      </w:r>
      <w:r w:rsidRPr="00CA4FF8">
        <w:rPr>
          <w:rFonts w:ascii="Times New Roman" w:eastAsia="仿宋_GB2312" w:hAnsi="Times New Roman" w:cs="Times New Roman"/>
          <w:sz w:val="32"/>
          <w:szCs w:val="32"/>
        </w:rPr>
        <w:t>自由裁量，确保合法、合理行政，杜绝违法裁量、随意裁量、滥用自由裁量的现象，切实保障行政相对人的合法权益</w:t>
      </w:r>
      <w:r w:rsidR="00767C68">
        <w:rPr>
          <w:rFonts w:ascii="Times New Roman" w:eastAsia="仿宋_GB2312" w:hAnsi="Times New Roman" w:cs="Times New Roman"/>
          <w:sz w:val="32"/>
          <w:szCs w:val="32"/>
        </w:rPr>
        <w:t>。同时科学、合理的控制行政处罚自由裁量，</w:t>
      </w:r>
      <w:r w:rsidR="00C63E90" w:rsidRPr="00CA4FF8">
        <w:rPr>
          <w:rFonts w:ascii="Times New Roman" w:eastAsia="仿宋_GB2312" w:hAnsi="Times New Roman" w:cs="Times New Roman"/>
          <w:sz w:val="32"/>
          <w:szCs w:val="32"/>
        </w:rPr>
        <w:t>是规范行政执法权力、推行行政执法责任制、全面推行依法行政的必然要求，</w:t>
      </w:r>
      <w:r w:rsidR="00767C68">
        <w:rPr>
          <w:rFonts w:ascii="Times New Roman" w:eastAsia="仿宋_GB2312" w:hAnsi="Times New Roman" w:cs="Times New Roman" w:hint="eastAsia"/>
          <w:sz w:val="32"/>
          <w:szCs w:val="32"/>
        </w:rPr>
        <w:t>也</w:t>
      </w:r>
      <w:r w:rsidR="00C63E90" w:rsidRPr="00CA4FF8">
        <w:rPr>
          <w:rFonts w:ascii="Times New Roman" w:eastAsia="仿宋_GB2312" w:hAnsi="Times New Roman" w:cs="Times New Roman"/>
          <w:sz w:val="32"/>
          <w:szCs w:val="32"/>
        </w:rPr>
        <w:t>是建设法治政府的现实需要。</w:t>
      </w:r>
    </w:p>
    <w:p w:rsidR="00C63E90" w:rsidRPr="00CA4FF8" w:rsidRDefault="00C63E90" w:rsidP="00D3468F">
      <w:pPr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A4FF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CA4FF8">
        <w:rPr>
          <w:rFonts w:ascii="Times New Roman" w:eastAsia="黑体" w:hAnsi="黑体" w:cs="Times New Roman"/>
          <w:sz w:val="32"/>
          <w:szCs w:val="32"/>
        </w:rPr>
        <w:t>三、主要内容</w:t>
      </w:r>
    </w:p>
    <w:p w:rsidR="00767C68" w:rsidRPr="00767C68" w:rsidRDefault="00767C68" w:rsidP="00767C68">
      <w:pPr>
        <w:spacing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C63E90" w:rsidRPr="00CA4FF8">
        <w:rPr>
          <w:rFonts w:ascii="Times New Roman" w:eastAsia="仿宋_GB2312" w:hAnsi="Times New Roman" w:cs="Times New Roman"/>
          <w:sz w:val="32"/>
          <w:szCs w:val="32"/>
        </w:rPr>
        <w:t>《</w:t>
      </w:r>
      <w:r w:rsidRPr="00767C68">
        <w:rPr>
          <w:rFonts w:ascii="Times New Roman" w:eastAsia="仿宋_GB2312" w:hAnsi="Times New Roman" w:cs="Times New Roman"/>
          <w:sz w:val="32"/>
          <w:szCs w:val="32"/>
        </w:rPr>
        <w:t>南京市医疗保障行政处罚裁量权基准规定（试行）</w:t>
      </w:r>
      <w:r w:rsidR="00C63E90" w:rsidRPr="00CA4FF8">
        <w:rPr>
          <w:rFonts w:ascii="Times New Roman" w:eastAsia="仿宋_GB2312" w:hAnsi="Times New Roman" w:cs="Times New Roman"/>
          <w:sz w:val="32"/>
          <w:szCs w:val="32"/>
        </w:rPr>
        <w:t>》共十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八</w:t>
      </w:r>
      <w:r w:rsidR="00C63E90" w:rsidRPr="00CA4FF8">
        <w:rPr>
          <w:rFonts w:ascii="Times New Roman" w:eastAsia="仿宋_GB2312" w:hAnsi="Times New Roman" w:cs="Times New Roman"/>
          <w:sz w:val="32"/>
          <w:szCs w:val="32"/>
        </w:rPr>
        <w:t>条，按照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医疗保障经办机构、定点医药机构、参保人员等行政相对人</w:t>
      </w:r>
      <w:r>
        <w:rPr>
          <w:rFonts w:ascii="Times New Roman" w:eastAsia="仿宋_GB2312" w:hAnsi="Times New Roman" w:cs="Times New Roman"/>
          <w:sz w:val="32"/>
          <w:szCs w:val="32"/>
        </w:rPr>
        <w:t>违法行为的性质、事实、情节、社会危害程度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C63E90" w:rsidRPr="00CA4FF8">
        <w:rPr>
          <w:rFonts w:ascii="Times New Roman" w:eastAsia="仿宋_GB2312" w:hAnsi="Times New Roman" w:cs="Times New Roman"/>
          <w:sz w:val="32"/>
          <w:szCs w:val="32"/>
        </w:rPr>
        <w:t>主观过错等因素，结合行政执法</w:t>
      </w:r>
      <w:r w:rsidR="008A610E" w:rsidRPr="008A610E">
        <w:rPr>
          <w:rFonts w:ascii="Times New Roman" w:eastAsia="仿宋_GB2312" w:hAnsi="Times New Roman" w:cs="Times New Roman"/>
          <w:sz w:val="32"/>
          <w:szCs w:val="32"/>
        </w:rPr>
        <w:t>实践</w:t>
      </w:r>
      <w:r w:rsidR="008A610E">
        <w:rPr>
          <w:rFonts w:ascii="Times New Roman" w:eastAsia="仿宋_GB2312" w:hAnsi="Times New Roman" w:cs="Times New Roman" w:hint="eastAsia"/>
          <w:sz w:val="32"/>
          <w:szCs w:val="32"/>
        </w:rPr>
        <w:t>对行政相对人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5C5B88">
        <w:rPr>
          <w:rFonts w:ascii="Times New Roman" w:eastAsia="仿宋_GB2312" w:hAnsi="Times New Roman" w:cs="Times New Roman" w:hint="eastAsia"/>
          <w:sz w:val="32"/>
          <w:szCs w:val="32"/>
        </w:rPr>
        <w:t>违法</w:t>
      </w:r>
      <w:r w:rsidR="005C5B88">
        <w:rPr>
          <w:rFonts w:ascii="Times New Roman" w:eastAsia="仿宋_GB2312" w:hAnsi="Times New Roman" w:cs="Times New Roman"/>
          <w:sz w:val="32"/>
          <w:szCs w:val="32"/>
        </w:rPr>
        <w:t>金额</w:t>
      </w:r>
      <w:r w:rsidR="008A610E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区间</w:t>
      </w:r>
      <w:r w:rsidR="008A610E">
        <w:rPr>
          <w:rFonts w:ascii="Times New Roman" w:eastAsia="仿宋_GB2312" w:hAnsi="Times New Roman" w:cs="Times New Roman" w:hint="eastAsia"/>
          <w:sz w:val="32"/>
          <w:szCs w:val="32"/>
        </w:rPr>
        <w:t>划分，从而</w:t>
      </w:r>
      <w:r w:rsidR="005C5B88">
        <w:rPr>
          <w:rFonts w:ascii="Times New Roman" w:eastAsia="仿宋_GB2312" w:hAnsi="Times New Roman" w:cs="Times New Roman"/>
          <w:sz w:val="32"/>
          <w:szCs w:val="32"/>
        </w:rPr>
        <w:t>明确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对应的</w:t>
      </w:r>
      <w:r w:rsidR="00C63E90" w:rsidRPr="00CA4FF8">
        <w:rPr>
          <w:rFonts w:ascii="Times New Roman" w:eastAsia="仿宋_GB2312" w:hAnsi="Times New Roman" w:cs="Times New Roman"/>
          <w:sz w:val="32"/>
          <w:szCs w:val="32"/>
        </w:rPr>
        <w:t>处罚档次，确定相应的裁量基准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，并明确了</w:t>
      </w:r>
      <w:r w:rsidRPr="009E2E55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轻微违法行为不予行政处罚清单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及</w:t>
      </w:r>
      <w:r w:rsidRPr="009E2E55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一般违法行为从轻行政处罚清单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。</w:t>
      </w:r>
    </w:p>
    <w:p w:rsidR="00C63E90" w:rsidRPr="008A610E" w:rsidRDefault="00C63E90" w:rsidP="00D3468F">
      <w:pPr>
        <w:spacing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C63E90" w:rsidRPr="008A610E" w:rsidSect="00065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BD" w:rsidRDefault="003311BD" w:rsidP="00D869E6">
      <w:r>
        <w:separator/>
      </w:r>
    </w:p>
  </w:endnote>
  <w:endnote w:type="continuationSeparator" w:id="1">
    <w:p w:rsidR="003311BD" w:rsidRDefault="003311BD" w:rsidP="00D8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BD" w:rsidRDefault="003311BD" w:rsidP="00D869E6">
      <w:r>
        <w:separator/>
      </w:r>
    </w:p>
  </w:footnote>
  <w:footnote w:type="continuationSeparator" w:id="1">
    <w:p w:rsidR="003311BD" w:rsidRDefault="003311BD" w:rsidP="00D86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9E6"/>
    <w:rsid w:val="0006557A"/>
    <w:rsid w:val="000C7F43"/>
    <w:rsid w:val="00113762"/>
    <w:rsid w:val="0011386D"/>
    <w:rsid w:val="002575AC"/>
    <w:rsid w:val="003311BD"/>
    <w:rsid w:val="00563079"/>
    <w:rsid w:val="005C10BF"/>
    <w:rsid w:val="005C5B88"/>
    <w:rsid w:val="00735EE7"/>
    <w:rsid w:val="00767C68"/>
    <w:rsid w:val="007B3090"/>
    <w:rsid w:val="008A610E"/>
    <w:rsid w:val="00955D90"/>
    <w:rsid w:val="00C163EC"/>
    <w:rsid w:val="00C63E90"/>
    <w:rsid w:val="00CA4FF8"/>
    <w:rsid w:val="00D3468F"/>
    <w:rsid w:val="00D869E6"/>
    <w:rsid w:val="00E1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69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6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69E6"/>
    <w:rPr>
      <w:sz w:val="18"/>
      <w:szCs w:val="18"/>
    </w:rPr>
  </w:style>
  <w:style w:type="paragraph" w:styleId="a5">
    <w:name w:val="Normal (Web)"/>
    <w:basedOn w:val="a"/>
    <w:uiPriority w:val="99"/>
    <w:unhideWhenUsed/>
    <w:rsid w:val="00D86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869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</Words>
  <Characters>448</Characters>
  <Application>Microsoft Office Word</Application>
  <DocSecurity>0</DocSecurity>
  <Lines>3</Lines>
  <Paragraphs>1</Paragraphs>
  <ScaleCrop>false</ScaleCrop>
  <Company>Lenovo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李农</dc:creator>
  <cp:keywords/>
  <dc:description/>
  <cp:lastModifiedBy>李农</cp:lastModifiedBy>
  <cp:revision>9</cp:revision>
  <cp:lastPrinted>2021-07-09T07:09:00Z</cp:lastPrinted>
  <dcterms:created xsi:type="dcterms:W3CDTF">2021-07-08T07:41:00Z</dcterms:created>
  <dcterms:modified xsi:type="dcterms:W3CDTF">2021-07-30T02:56:00Z</dcterms:modified>
</cp:coreProperties>
</file>